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A9" w:rsidRDefault="00D72C80" w:rsidP="00D447A9">
      <w:pPr>
        <w:pStyle w:val="StandardWeb"/>
        <w:shd w:val="clear" w:color="auto" w:fill="FFFFFF"/>
        <w:spacing w:before="240" w:beforeAutospacing="0" w:after="240" w:afterAutospacing="0" w:line="270" w:lineRule="atLeast"/>
        <w:rPr>
          <w:rFonts w:ascii="Arial" w:hAnsi="Arial" w:cs="Arial"/>
          <w:color w:val="111111"/>
          <w:sz w:val="18"/>
          <w:szCs w:val="18"/>
        </w:rPr>
      </w:pPr>
      <w:r w:rsidRPr="00D72C80">
        <w:rPr>
          <w:rFonts w:ascii="Verdana" w:hAnsi="Verdana" w:cs="CMSS12"/>
          <w:sz w:val="40"/>
          <w:szCs w:val="40"/>
        </w:rPr>
        <w:t>2.</w:t>
      </w:r>
      <w:bookmarkStart w:id="0" w:name="_GoBack"/>
      <w:r w:rsidRPr="00D72C80">
        <w:rPr>
          <w:rFonts w:ascii="Verdana" w:hAnsi="Verdana" w:cs="CMSS12"/>
          <w:sz w:val="40"/>
          <w:szCs w:val="40"/>
        </w:rPr>
        <w:t xml:space="preserve"> </w:t>
      </w:r>
      <w:bookmarkEnd w:id="0"/>
      <w:r w:rsidR="00D447A9" w:rsidRPr="00025D6A">
        <w:rPr>
          <w:rFonts w:ascii="Verdana" w:hAnsi="Verdana" w:cs="CMSS12"/>
          <w:sz w:val="40"/>
          <w:szCs w:val="40"/>
          <w:u w:val="single"/>
        </w:rPr>
        <w:t>Transformative Economics</w:t>
      </w:r>
      <w:r w:rsidR="00D447A9" w:rsidRPr="00025D6A">
        <w:rPr>
          <w:rFonts w:ascii="Verdana" w:hAnsi="Verdana" w:cs="CMSS12"/>
          <w:sz w:val="40"/>
          <w:szCs w:val="40"/>
          <w:u w:val="single"/>
        </w:rPr>
        <w:br/>
      </w:r>
      <w:r w:rsidR="00D447A9">
        <w:rPr>
          <w:rFonts w:ascii="Arial" w:hAnsi="Arial" w:cs="Arial"/>
          <w:color w:val="111111"/>
          <w:sz w:val="18"/>
          <w:szCs w:val="18"/>
        </w:rPr>
        <w:t xml:space="preserve">Wirtschaft, die nicht nur beobachtet und beschreibt, sondern selbst auch katalysiert, beeinflusst und bewertet (explizit normative Wissenschaft). </w:t>
      </w:r>
      <w:r w:rsidR="00D447A9" w:rsidRPr="00F80124">
        <w:rPr>
          <w:rFonts w:ascii="Arial" w:hAnsi="Arial" w:cs="Arial"/>
          <w:color w:val="111111"/>
          <w:sz w:val="18"/>
          <w:szCs w:val="18"/>
        </w:rPr>
        <w:t>transparent, reflexiv, werteorientiert, partizipativ, vielfältig, pluralistisch.</w:t>
      </w:r>
    </w:p>
    <w:p w:rsidR="00D447A9" w:rsidRDefault="00D447A9" w:rsidP="00D447A9">
      <w:pPr>
        <w:pStyle w:val="StandardWeb"/>
        <w:shd w:val="clear" w:color="auto" w:fill="FFFFFF"/>
        <w:spacing w:before="240" w:beforeAutospacing="0" w:after="240" w:afterAutospacing="0" w:line="270" w:lineRule="atLeast"/>
        <w:rPr>
          <w:rFonts w:ascii="Arial" w:hAnsi="Arial" w:cs="Arial"/>
          <w:color w:val="111111"/>
          <w:sz w:val="18"/>
          <w:szCs w:val="18"/>
        </w:rPr>
      </w:pPr>
      <w:r>
        <w:rPr>
          <w:rFonts w:ascii="Arial" w:hAnsi="Arial" w:cs="Arial"/>
          <w:color w:val="111111"/>
          <w:sz w:val="18"/>
          <w:szCs w:val="18"/>
        </w:rPr>
        <w:t>Von Beginn an haben die modernen Wirtschaftswissenschaften gesellschaftliche Prozesse nicht nur beobachtet und beschrieben, sondern diese auch selbst katalysiert und beeinflusst. Damit haben sie einer Entwicklung den Weg gebahnt, die neben unbestrittenen Erfolgen zu ökologischen Zerstörungen, sozialen Verwerfungen und immer wiederkehrenden ökonomischen Krisen geführt hat. Mehr denn je braucht es eine transformative Wirtschaftswissenschaft, die insbesondere auch die Bedingungen und Möglichkeiten einer nachhaltigen Entwicklung von Wirtschaft und Gesellschaft analysiert und verbessern hilft.</w:t>
      </w:r>
    </w:p>
    <w:p w:rsidR="002D3921" w:rsidRDefault="002D3921"/>
    <w:p w:rsidR="00FD50BD" w:rsidRDefault="00FD50BD"/>
    <w:p w:rsidR="00FD50BD" w:rsidRDefault="00FD50BD"/>
    <w:sectPr w:rsidR="00FD50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D"/>
    <w:rsid w:val="002D3921"/>
    <w:rsid w:val="00D447A9"/>
    <w:rsid w:val="00D72C80"/>
    <w:rsid w:val="00FD5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3E34F-B59A-4791-BBE7-C7E86C8A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50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3</cp:revision>
  <dcterms:created xsi:type="dcterms:W3CDTF">2018-02-08T21:45:00Z</dcterms:created>
  <dcterms:modified xsi:type="dcterms:W3CDTF">2018-02-09T00:46:00Z</dcterms:modified>
</cp:coreProperties>
</file>