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FB" w:rsidRDefault="00F25C78" w:rsidP="00ED3D84">
      <w:pPr>
        <w:pStyle w:val="KeinLeerraum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6.</w:t>
      </w:r>
      <w:r w:rsidR="00ED3D84" w:rsidRPr="00ED3D84">
        <w:rPr>
          <w:rFonts w:ascii="Verdana" w:hAnsi="Verdana"/>
          <w:sz w:val="32"/>
          <w:szCs w:val="32"/>
        </w:rPr>
        <w:t xml:space="preserve"> </w:t>
      </w:r>
      <w:r w:rsidR="00ED3D84" w:rsidRPr="00ED3D84">
        <w:rPr>
          <w:rFonts w:ascii="Verdana" w:hAnsi="Verdana"/>
          <w:b/>
          <w:sz w:val="32"/>
          <w:szCs w:val="32"/>
          <w:u w:val="single"/>
        </w:rPr>
        <w:t>Neoklassik</w:t>
      </w:r>
    </w:p>
    <w:p w:rsidR="00ED3D84" w:rsidRPr="00F25C78" w:rsidRDefault="00F25C78" w:rsidP="00F25C78">
      <w:pPr>
        <w:pStyle w:val="KeinLeerraum"/>
        <w:rPr>
          <w:rFonts w:ascii="Verdana" w:hAnsi="Verdana"/>
          <w:sz w:val="20"/>
          <w:szCs w:val="20"/>
        </w:rPr>
      </w:pPr>
      <w:r w:rsidRPr="00F25C78">
        <w:rPr>
          <w:rFonts w:ascii="Verdana" w:hAnsi="Verdana"/>
          <w:sz w:val="24"/>
          <w:szCs w:val="24"/>
        </w:rPr>
        <w:t xml:space="preserve">6.1. </w:t>
      </w:r>
      <w:r w:rsidRPr="00F25C78">
        <w:rPr>
          <w:rFonts w:ascii="Verdana" w:hAnsi="Verdana"/>
          <w:b/>
          <w:sz w:val="24"/>
          <w:szCs w:val="24"/>
          <w:u w:val="single"/>
        </w:rPr>
        <w:t>Historischer Hintergrund: Unternehmen und Märkte</w:t>
      </w:r>
      <w:r w:rsidRPr="00F25C78">
        <w:rPr>
          <w:rFonts w:ascii="Verdana" w:hAnsi="Verdana"/>
          <w:sz w:val="24"/>
          <w:szCs w:val="24"/>
        </w:rPr>
        <w:br/>
      </w:r>
    </w:p>
    <w:p w:rsidR="00F25C78" w:rsidRPr="00F25C78" w:rsidRDefault="00F25C78" w:rsidP="00F25C78">
      <w:pPr>
        <w:pStyle w:val="KeinLeerraum"/>
        <w:rPr>
          <w:rFonts w:ascii="Verdana" w:hAnsi="Verdana"/>
          <w:sz w:val="20"/>
          <w:szCs w:val="20"/>
        </w:rPr>
      </w:pPr>
      <w:r w:rsidRPr="00F25C78">
        <w:rPr>
          <w:rFonts w:ascii="Verdana" w:hAnsi="Verdana"/>
          <w:b/>
          <w:bCs/>
          <w:sz w:val="20"/>
          <w:szCs w:val="20"/>
        </w:rPr>
        <w:t>Seit wann gibt es Unternehmen</w:t>
      </w:r>
      <w:proofErr w:type="gramStart"/>
      <w:r w:rsidRPr="00F25C78">
        <w:rPr>
          <w:rFonts w:ascii="Verdana" w:hAnsi="Verdana"/>
          <w:b/>
          <w:bCs/>
          <w:sz w:val="20"/>
          <w:szCs w:val="20"/>
        </w:rPr>
        <w:t>?</w:t>
      </w:r>
      <w:r>
        <w:rPr>
          <w:rFonts w:ascii="Verdana" w:hAnsi="Verdana"/>
          <w:b/>
          <w:bCs/>
          <w:sz w:val="20"/>
          <w:szCs w:val="20"/>
        </w:rPr>
        <w:t>:</w:t>
      </w:r>
      <w:proofErr w:type="gramEnd"/>
      <w:r w:rsidRPr="00F25C78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(1) </w:t>
      </w:r>
      <w:r w:rsidRPr="00F25C78">
        <w:rPr>
          <w:rFonts w:ascii="Verdana" w:hAnsi="Verdana"/>
          <w:sz w:val="20"/>
          <w:szCs w:val="20"/>
        </w:rPr>
        <w:t>Un</w:t>
      </w:r>
      <w:r>
        <w:rPr>
          <w:rFonts w:ascii="Verdana" w:hAnsi="Verdana"/>
          <w:sz w:val="20"/>
          <w:szCs w:val="20"/>
        </w:rPr>
        <w:t xml:space="preserve">ternehmen als Organisationsform. </w:t>
      </w:r>
      <w:r w:rsidRPr="00F25C78">
        <w:rPr>
          <w:rFonts w:ascii="Verdana" w:hAnsi="Verdana"/>
          <w:sz w:val="20"/>
          <w:szCs w:val="20"/>
        </w:rPr>
        <w:t>Vor dem 19. Jahrhundert wirtschaftete die Mehrheit der Menschen einzeln</w:t>
      </w:r>
      <w:r>
        <w:rPr>
          <w:rFonts w:ascii="Verdana" w:hAnsi="Verdana"/>
          <w:sz w:val="20"/>
          <w:szCs w:val="20"/>
        </w:rPr>
        <w:t xml:space="preserve"> oder in eher kleinen Einheiten. </w:t>
      </w:r>
      <w:r w:rsidRPr="00F25C78">
        <w:rPr>
          <w:rFonts w:ascii="Verdana" w:hAnsi="Verdana"/>
          <w:sz w:val="20"/>
          <w:szCs w:val="20"/>
        </w:rPr>
        <w:t xml:space="preserve">Frühe Beispiele für </w:t>
      </w:r>
      <w:proofErr w:type="spellStart"/>
      <w:r w:rsidRPr="00F25C78">
        <w:rPr>
          <w:rFonts w:ascii="Verdana" w:hAnsi="Verdana"/>
          <w:sz w:val="20"/>
          <w:szCs w:val="20"/>
        </w:rPr>
        <w:t>organisationelles</w:t>
      </w:r>
      <w:proofErr w:type="spellEnd"/>
      <w:r w:rsidRPr="00F25C78">
        <w:rPr>
          <w:rFonts w:ascii="Verdana" w:hAnsi="Verdana"/>
          <w:sz w:val="20"/>
          <w:szCs w:val="20"/>
        </w:rPr>
        <w:t xml:space="preserve"> Wirtschaften: Landgüter, Plantagen, Bergwerke, Handelskompanien (aber: vergleichsweise geringer Grad interner Arbeitsteilung, funktionaler Spezialisierung und Bürokratisierung) </w:t>
      </w:r>
    </w:p>
    <w:p w:rsidR="00F25C78" w:rsidRDefault="00F25C78" w:rsidP="00F25C78">
      <w:pPr>
        <w:pStyle w:val="KeinLeerraum"/>
        <w:rPr>
          <w:rFonts w:ascii="Verdana" w:hAnsi="Verdana"/>
          <w:sz w:val="20"/>
          <w:szCs w:val="20"/>
        </w:rPr>
      </w:pPr>
      <w:r w:rsidRPr="00F25C78">
        <w:rPr>
          <w:rFonts w:ascii="Verdana" w:hAnsi="Verdana"/>
          <w:sz w:val="20"/>
          <w:szCs w:val="20"/>
        </w:rPr>
        <w:t>Industrialisierung: Stärkere Verschiebung von personenbezogenem zu organisationsbezogenem Wirtschaften im 19. Jahrhundert (bes. nach 18</w:t>
      </w:r>
      <w:r>
        <w:rPr>
          <w:rFonts w:ascii="Verdana" w:hAnsi="Verdana"/>
          <w:sz w:val="20"/>
          <w:szCs w:val="20"/>
        </w:rPr>
        <w:t>70).</w:t>
      </w:r>
      <w:r>
        <w:rPr>
          <w:rFonts w:ascii="Verdana" w:hAnsi="Verdana"/>
          <w:sz w:val="20"/>
          <w:szCs w:val="20"/>
        </w:rPr>
        <w:br/>
      </w:r>
      <w:r w:rsidRPr="00F25C78">
        <w:rPr>
          <w:rFonts w:ascii="Verdana" w:hAnsi="Verdana"/>
          <w:b/>
          <w:sz w:val="20"/>
          <w:szCs w:val="20"/>
        </w:rPr>
        <w:t>(2)</w:t>
      </w:r>
      <w:r>
        <w:rPr>
          <w:rFonts w:ascii="Verdana" w:hAnsi="Verdana"/>
          <w:sz w:val="20"/>
          <w:szCs w:val="20"/>
        </w:rPr>
        <w:t xml:space="preserve"> Unternehmen als Rechtsform. </w:t>
      </w:r>
      <w:r w:rsidRPr="00F25C78">
        <w:rPr>
          <w:rFonts w:ascii="Verdana" w:hAnsi="Verdana"/>
          <w:sz w:val="20"/>
          <w:szCs w:val="20"/>
        </w:rPr>
        <w:t>Etabliert ausgehend von der Rechtsfigur des Vollkaufmanns (Betonung also auf Rechten und Pflicht</w:t>
      </w:r>
      <w:r>
        <w:rPr>
          <w:rFonts w:ascii="Verdana" w:hAnsi="Verdana"/>
          <w:sz w:val="20"/>
          <w:szCs w:val="20"/>
        </w:rPr>
        <w:t>en des Kaufens und Verkaufens).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F25C78">
        <w:rPr>
          <w:rFonts w:ascii="Verdana" w:hAnsi="Verdana"/>
          <w:b/>
          <w:sz w:val="20"/>
          <w:szCs w:val="20"/>
        </w:rPr>
        <w:t>Übergang von traditionellen zu modernen Märkten</w:t>
      </w:r>
      <w:r>
        <w:rPr>
          <w:rFonts w:ascii="Verdana" w:hAnsi="Verdana"/>
          <w:sz w:val="20"/>
          <w:szCs w:val="20"/>
        </w:rPr>
        <w:t xml:space="preserve">: </w:t>
      </w:r>
      <w:r w:rsidRPr="00F25C78">
        <w:rPr>
          <w:rFonts w:ascii="Verdana" w:hAnsi="Verdana"/>
          <w:sz w:val="20"/>
          <w:szCs w:val="20"/>
        </w:rPr>
        <w:t xml:space="preserve">Vorindustrielle Zeit vor allem durch </w:t>
      </w:r>
      <w:proofErr w:type="spellStart"/>
      <w:r w:rsidRPr="00F25C78">
        <w:rPr>
          <w:rFonts w:ascii="Verdana" w:hAnsi="Verdana"/>
          <w:i/>
          <w:iCs/>
          <w:sz w:val="20"/>
          <w:szCs w:val="20"/>
        </w:rPr>
        <w:t>Commodities</w:t>
      </w:r>
      <w:proofErr w:type="spellEnd"/>
      <w:r w:rsidRPr="00F25C78">
        <w:rPr>
          <w:rFonts w:ascii="Verdana" w:hAnsi="Verdana"/>
          <w:i/>
          <w:iCs/>
          <w:sz w:val="20"/>
          <w:szCs w:val="20"/>
        </w:rPr>
        <w:t xml:space="preserve"> </w:t>
      </w:r>
      <w:r w:rsidRPr="00F25C78">
        <w:rPr>
          <w:rFonts w:ascii="Verdana" w:hAnsi="Verdana"/>
          <w:sz w:val="20"/>
          <w:szCs w:val="20"/>
        </w:rPr>
        <w:t xml:space="preserve">geprägt, Industriemoderne nun stärker durch </w:t>
      </w:r>
      <w:proofErr w:type="spellStart"/>
      <w:r w:rsidRPr="00F25C78">
        <w:rPr>
          <w:rFonts w:ascii="Verdana" w:hAnsi="Verdana"/>
          <w:i/>
          <w:iCs/>
          <w:sz w:val="20"/>
          <w:szCs w:val="20"/>
        </w:rPr>
        <w:t>Specialties</w:t>
      </w:r>
      <w:proofErr w:type="spellEnd"/>
      <w:r>
        <w:rPr>
          <w:rFonts w:ascii="Verdana" w:hAnsi="Verdana"/>
          <w:i/>
          <w:iCs/>
          <w:sz w:val="20"/>
          <w:szCs w:val="20"/>
        </w:rPr>
        <w:t>.</w:t>
      </w:r>
      <w:r w:rsidRPr="00F25C78">
        <w:rPr>
          <w:rFonts w:ascii="Verdana" w:hAnsi="Verdana"/>
          <w:i/>
          <w:iCs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br/>
        <w:t xml:space="preserve">- </w:t>
      </w:r>
      <w:proofErr w:type="spellStart"/>
      <w:r w:rsidRPr="00F25C78">
        <w:rPr>
          <w:rFonts w:ascii="Verdana" w:hAnsi="Verdana"/>
          <w:b/>
          <w:sz w:val="20"/>
          <w:szCs w:val="20"/>
        </w:rPr>
        <w:t>Commodities</w:t>
      </w:r>
      <w:proofErr w:type="spellEnd"/>
      <w:r w:rsidRPr="00F25C78">
        <w:rPr>
          <w:rFonts w:ascii="Verdana" w:hAnsi="Verdana"/>
          <w:sz w:val="20"/>
          <w:szCs w:val="20"/>
        </w:rPr>
        <w:t xml:space="preserve"> (Rohkaf</w:t>
      </w:r>
      <w:r>
        <w:rPr>
          <w:rFonts w:ascii="Verdana" w:hAnsi="Verdana"/>
          <w:sz w:val="20"/>
          <w:szCs w:val="20"/>
        </w:rPr>
        <w:t>fee, Erdöl, Metalle, Getreide…): geringe Komplexität;</w:t>
      </w:r>
      <w:r w:rsidRPr="00F25C78">
        <w:rPr>
          <w:rFonts w:ascii="Verdana" w:hAnsi="Verdana"/>
          <w:sz w:val="20"/>
          <w:szCs w:val="20"/>
        </w:rPr>
        <w:t xml:space="preserve"> vorwiegend Primärg</w:t>
      </w:r>
      <w:r>
        <w:rPr>
          <w:rFonts w:ascii="Verdana" w:hAnsi="Verdana"/>
          <w:sz w:val="20"/>
          <w:szCs w:val="20"/>
        </w:rPr>
        <w:t xml:space="preserve">üter (Landwirtschaft, Bergbau); </w:t>
      </w:r>
      <w:r w:rsidRPr="00F25C78">
        <w:rPr>
          <w:rFonts w:ascii="Verdana" w:hAnsi="Verdana"/>
          <w:sz w:val="20"/>
          <w:szCs w:val="20"/>
        </w:rPr>
        <w:t>geringe Spezifität: Erzeugung verschiedene</w:t>
      </w:r>
      <w:r>
        <w:rPr>
          <w:rFonts w:ascii="Verdana" w:hAnsi="Verdana"/>
          <w:sz w:val="20"/>
          <w:szCs w:val="20"/>
        </w:rPr>
        <w:t xml:space="preserve">r Produzenten ununterscheidbar; Nachfrageseitig definiert; </w:t>
      </w:r>
      <w:r w:rsidRPr="00F25C78">
        <w:rPr>
          <w:rFonts w:ascii="Verdana" w:hAnsi="Verdana"/>
          <w:sz w:val="20"/>
          <w:szCs w:val="20"/>
        </w:rPr>
        <w:t>wenige Innovationen; zum</w:t>
      </w:r>
      <w:r>
        <w:rPr>
          <w:rFonts w:ascii="Verdana" w:hAnsi="Verdana"/>
          <w:sz w:val="20"/>
          <w:szCs w:val="20"/>
        </w:rPr>
        <w:t>eist dauerhaft etablierte Güter</w:t>
      </w:r>
      <w:r>
        <w:rPr>
          <w:rFonts w:ascii="Verdana" w:hAnsi="Verdana"/>
          <w:sz w:val="20"/>
          <w:szCs w:val="20"/>
        </w:rPr>
        <w:br/>
        <w:t xml:space="preserve">- </w:t>
      </w:r>
      <w:proofErr w:type="spellStart"/>
      <w:r w:rsidRPr="00F25C78">
        <w:rPr>
          <w:rFonts w:ascii="Verdana" w:hAnsi="Verdana"/>
          <w:b/>
          <w:sz w:val="20"/>
          <w:szCs w:val="20"/>
        </w:rPr>
        <w:t>Specialties</w:t>
      </w:r>
      <w:proofErr w:type="spellEnd"/>
      <w:r w:rsidRPr="00F25C78">
        <w:rPr>
          <w:rFonts w:ascii="Verdana" w:hAnsi="Verdana"/>
          <w:sz w:val="20"/>
          <w:szCs w:val="20"/>
        </w:rPr>
        <w:t xml:space="preserve"> (Kaffee </w:t>
      </w:r>
      <w:r>
        <w:rPr>
          <w:rFonts w:ascii="Verdana" w:hAnsi="Verdana"/>
          <w:sz w:val="20"/>
          <w:szCs w:val="20"/>
        </w:rPr>
        <w:t xml:space="preserve">HAG, Tiefkühlpizzen, Autos, …); </w:t>
      </w:r>
      <w:r w:rsidRPr="00F25C78">
        <w:rPr>
          <w:rFonts w:ascii="Verdana" w:hAnsi="Verdana"/>
          <w:sz w:val="20"/>
          <w:szCs w:val="20"/>
        </w:rPr>
        <w:t>hohe Komplexität: v.a. stark verarbeitete</w:t>
      </w:r>
      <w:r>
        <w:rPr>
          <w:rFonts w:ascii="Verdana" w:hAnsi="Verdana"/>
          <w:sz w:val="20"/>
          <w:szCs w:val="20"/>
        </w:rPr>
        <w:t xml:space="preserve"> Investitions- und Konsumgüter; </w:t>
      </w:r>
      <w:r w:rsidRPr="00F25C78">
        <w:rPr>
          <w:rFonts w:ascii="Verdana" w:hAnsi="Verdana"/>
          <w:sz w:val="20"/>
          <w:szCs w:val="20"/>
        </w:rPr>
        <w:t>hohe Spezifität: jeweiliger Produzent k</w:t>
      </w:r>
      <w:r>
        <w:rPr>
          <w:rFonts w:ascii="Verdana" w:hAnsi="Verdana"/>
          <w:sz w:val="20"/>
          <w:szCs w:val="20"/>
        </w:rPr>
        <w:t xml:space="preserve">lar erkennbar (Markenprodukte); Anbieterseitig definiert; </w:t>
      </w:r>
      <w:r w:rsidRPr="00F25C78">
        <w:rPr>
          <w:rFonts w:ascii="Verdana" w:hAnsi="Verdana"/>
          <w:sz w:val="20"/>
          <w:szCs w:val="20"/>
        </w:rPr>
        <w:t>dynamische, sehr b</w:t>
      </w:r>
      <w:r>
        <w:rPr>
          <w:rFonts w:ascii="Verdana" w:hAnsi="Verdana"/>
          <w:sz w:val="20"/>
          <w:szCs w:val="20"/>
        </w:rPr>
        <w:t>reite Palette immer neuer Güter.</w:t>
      </w:r>
      <w:r>
        <w:rPr>
          <w:rFonts w:ascii="Verdana" w:hAnsi="Verdana"/>
          <w:sz w:val="20"/>
          <w:szCs w:val="20"/>
        </w:rPr>
        <w:br/>
        <w:t>-</w:t>
      </w:r>
    </w:p>
    <w:p w:rsidR="00F25C78" w:rsidRDefault="00F25C78" w:rsidP="00F25C78">
      <w:pPr>
        <w:pStyle w:val="KeinLeerraum"/>
        <w:rPr>
          <w:rFonts w:ascii="Verdana" w:hAnsi="Verdana"/>
          <w:sz w:val="20"/>
          <w:szCs w:val="20"/>
        </w:rPr>
      </w:pPr>
      <w:r w:rsidRPr="00F25C78">
        <w:rPr>
          <w:rFonts w:ascii="Verdana" w:hAnsi="Verdana"/>
          <w:b/>
          <w:sz w:val="20"/>
          <w:szCs w:val="20"/>
        </w:rPr>
        <w:t>Herausforderung traditioneller Märkte</w:t>
      </w:r>
      <w:r>
        <w:rPr>
          <w:rFonts w:ascii="Verdana" w:hAnsi="Verdana"/>
          <w:sz w:val="20"/>
          <w:szCs w:val="20"/>
        </w:rPr>
        <w:t xml:space="preserve">: </w:t>
      </w:r>
      <w:r w:rsidRPr="00F25C78">
        <w:rPr>
          <w:rFonts w:ascii="Verdana" w:hAnsi="Verdana"/>
          <w:sz w:val="20"/>
          <w:szCs w:val="20"/>
        </w:rPr>
        <w:t>Fragmentierung der Marktinfrastrukturen (Münzen, Maße, Recht, Usancen), dafür geringe Komplexität und Dynamik der Warenwelt -&gt; v.a. Universalkaufleute mit breiter Warenpalette, spezialisiert auf Überb</w:t>
      </w:r>
      <w:r w:rsidR="00CD1E95">
        <w:rPr>
          <w:rFonts w:ascii="Verdana" w:hAnsi="Verdana"/>
          <w:sz w:val="20"/>
          <w:szCs w:val="20"/>
        </w:rPr>
        <w:t>rückung bestimmter Räume.</w:t>
      </w:r>
      <w:r w:rsidR="00CD1E95">
        <w:rPr>
          <w:rFonts w:ascii="Verdana" w:hAnsi="Verdana"/>
          <w:sz w:val="20"/>
          <w:szCs w:val="20"/>
        </w:rPr>
        <w:br/>
      </w:r>
      <w:r w:rsidRPr="00CD1E95">
        <w:rPr>
          <w:rFonts w:ascii="Verdana" w:hAnsi="Verdana"/>
          <w:b/>
          <w:sz w:val="20"/>
          <w:szCs w:val="20"/>
        </w:rPr>
        <w:t>He</w:t>
      </w:r>
      <w:r w:rsidR="00CD1E95" w:rsidRPr="00CD1E95">
        <w:rPr>
          <w:rFonts w:ascii="Verdana" w:hAnsi="Verdana"/>
          <w:b/>
          <w:sz w:val="20"/>
          <w:szCs w:val="20"/>
        </w:rPr>
        <w:t>rausforderungen moderner Märkte</w:t>
      </w:r>
      <w:r w:rsidR="00CD1E95">
        <w:rPr>
          <w:rFonts w:ascii="Verdana" w:hAnsi="Verdana"/>
          <w:sz w:val="20"/>
          <w:szCs w:val="20"/>
        </w:rPr>
        <w:t xml:space="preserve">: </w:t>
      </w:r>
      <w:r w:rsidRPr="00F25C78">
        <w:rPr>
          <w:rFonts w:ascii="Verdana" w:hAnsi="Verdana"/>
          <w:sz w:val="20"/>
          <w:szCs w:val="20"/>
        </w:rPr>
        <w:t>Steigende Komplexität und Dynamik der Warenwelt, dafür Integration der Marktinfrastrukturen, raumzeitliche Verdichtung -&gt; v.a. Fachhändler, spezialisierte Warenpal</w:t>
      </w:r>
      <w:r w:rsidR="00901E5C">
        <w:rPr>
          <w:rFonts w:ascii="Verdana" w:hAnsi="Verdana"/>
          <w:sz w:val="20"/>
          <w:szCs w:val="20"/>
        </w:rPr>
        <w:t xml:space="preserve">ette, zielen auf größere Räume; </w:t>
      </w:r>
      <w:r w:rsidRPr="00F25C78">
        <w:rPr>
          <w:rFonts w:ascii="Verdana" w:hAnsi="Verdana"/>
          <w:sz w:val="20"/>
          <w:szCs w:val="20"/>
        </w:rPr>
        <w:t xml:space="preserve">Steigende Kapitalintensität der Produktion, Eindringen </w:t>
      </w:r>
      <w:r w:rsidR="00901E5C">
        <w:rPr>
          <w:rFonts w:ascii="Verdana" w:hAnsi="Verdana"/>
          <w:sz w:val="20"/>
          <w:szCs w:val="20"/>
        </w:rPr>
        <w:t>der Kaufleute in die Produktion.</w:t>
      </w:r>
    </w:p>
    <w:p w:rsidR="00901E5C" w:rsidRDefault="00901E5C" w:rsidP="00F25C78">
      <w:pPr>
        <w:pStyle w:val="KeinLeerraum"/>
        <w:rPr>
          <w:rFonts w:ascii="Verdana" w:hAnsi="Verdana"/>
          <w:sz w:val="20"/>
          <w:szCs w:val="20"/>
        </w:rPr>
      </w:pPr>
    </w:p>
    <w:p w:rsidR="00901E5C" w:rsidRPr="00901E5C" w:rsidRDefault="00901E5C" w:rsidP="00901E5C">
      <w:pPr>
        <w:pStyle w:val="KeinLeerraum"/>
        <w:rPr>
          <w:rFonts w:ascii="Verdana" w:hAnsi="Verdana"/>
          <w:sz w:val="20"/>
          <w:szCs w:val="20"/>
        </w:rPr>
      </w:pPr>
      <w:r w:rsidRPr="00901E5C">
        <w:rPr>
          <w:rFonts w:ascii="Verdana" w:hAnsi="Verdana"/>
          <w:b/>
          <w:bCs/>
          <w:sz w:val="20"/>
          <w:szCs w:val="20"/>
        </w:rPr>
        <w:t xml:space="preserve">Organisationelle Modernisierung: Unternehmen und Warenbörsen </w:t>
      </w:r>
      <w:r w:rsidRPr="00901E5C">
        <w:rPr>
          <w:rFonts w:ascii="Verdana" w:hAnsi="Verdana"/>
          <w:sz w:val="20"/>
          <w:szCs w:val="20"/>
        </w:rPr>
        <w:t>Fabrikmäßige industrielle (Specialty-)Produktio</w:t>
      </w:r>
      <w:r>
        <w:rPr>
          <w:rFonts w:ascii="Verdana" w:hAnsi="Verdana"/>
          <w:sz w:val="20"/>
          <w:szCs w:val="20"/>
        </w:rPr>
        <w:t>n: komplexer, kapitalintensiver:</w:t>
      </w:r>
      <w:r>
        <w:rPr>
          <w:rFonts w:ascii="Verdana" w:hAnsi="Verdana"/>
          <w:sz w:val="20"/>
          <w:szCs w:val="20"/>
        </w:rPr>
        <w:br/>
        <w:t xml:space="preserve">- </w:t>
      </w:r>
      <w:r w:rsidRPr="00901E5C">
        <w:rPr>
          <w:rFonts w:ascii="Verdana" w:hAnsi="Verdana"/>
          <w:sz w:val="20"/>
          <w:szCs w:val="20"/>
        </w:rPr>
        <w:t xml:space="preserve">Arbeitsteilung/Spezialisierung nötig: Beschaffung, Absatz, Produktion; später: Forschung/Entwicklung, Recht </w:t>
      </w:r>
    </w:p>
    <w:p w:rsidR="00901E5C" w:rsidRPr="00901E5C" w:rsidRDefault="00901E5C" w:rsidP="00901E5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E</w:t>
      </w:r>
      <w:r w:rsidRPr="00901E5C">
        <w:rPr>
          <w:rFonts w:ascii="Verdana" w:hAnsi="Verdana"/>
          <w:sz w:val="20"/>
          <w:szCs w:val="20"/>
        </w:rPr>
        <w:t xml:space="preserve">ntfaltung einer bürokratisch-überpersönlichen Organisationsstruktur </w:t>
      </w:r>
    </w:p>
    <w:p w:rsidR="00901E5C" w:rsidRPr="00901E5C" w:rsidRDefault="00901E5C" w:rsidP="00901E5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901E5C">
        <w:rPr>
          <w:rFonts w:ascii="Verdana" w:hAnsi="Verdana"/>
          <w:sz w:val="20"/>
          <w:szCs w:val="20"/>
        </w:rPr>
        <w:t xml:space="preserve">Ökonomische Konzentrationsprozesse: Zunahme von Großunternehmen, Trusts und Kartellen 1870-1930 </w:t>
      </w:r>
    </w:p>
    <w:p w:rsidR="00901E5C" w:rsidRPr="00901E5C" w:rsidRDefault="00901E5C" w:rsidP="00901E5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901E5C">
        <w:rPr>
          <w:rFonts w:ascii="Verdana" w:hAnsi="Verdana"/>
          <w:sz w:val="20"/>
          <w:szCs w:val="20"/>
        </w:rPr>
        <w:t xml:space="preserve">Verstärktes Aufkommen von Markenprodukten ab 1870er </w:t>
      </w:r>
    </w:p>
    <w:p w:rsidR="00901E5C" w:rsidRPr="00901E5C" w:rsidRDefault="00901E5C" w:rsidP="00901E5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901E5C">
        <w:rPr>
          <w:rFonts w:ascii="Verdana" w:hAnsi="Verdana"/>
          <w:sz w:val="20"/>
          <w:szCs w:val="20"/>
        </w:rPr>
        <w:t>Abwertung bzw. Ausschaltung/I</w:t>
      </w:r>
      <w:r>
        <w:rPr>
          <w:rFonts w:ascii="Verdana" w:hAnsi="Verdana"/>
          <w:sz w:val="20"/>
          <w:szCs w:val="20"/>
        </w:rPr>
        <w:t>ntegration des Zwischenhandels</w:t>
      </w:r>
      <w:proofErr w:type="gramStart"/>
      <w:r>
        <w:rPr>
          <w:rFonts w:ascii="Verdana" w:hAnsi="Verdana"/>
          <w:sz w:val="20"/>
          <w:szCs w:val="20"/>
        </w:rPr>
        <w:t>,</w:t>
      </w:r>
      <w:proofErr w:type="gramEnd"/>
      <w:r>
        <w:rPr>
          <w:rFonts w:ascii="Verdana" w:hAnsi="Verdana"/>
          <w:sz w:val="20"/>
          <w:szCs w:val="20"/>
        </w:rPr>
        <w:br/>
      </w:r>
      <w:r w:rsidRPr="00901E5C">
        <w:rPr>
          <w:rFonts w:ascii="Verdana" w:hAnsi="Verdana"/>
          <w:sz w:val="20"/>
          <w:szCs w:val="20"/>
        </w:rPr>
        <w:sym w:font="Wingdings" w:char="F0E0"/>
      </w:r>
      <w:r w:rsidRPr="00901E5C">
        <w:rPr>
          <w:rFonts w:ascii="Verdana" w:hAnsi="Verdana"/>
          <w:b/>
          <w:bCs/>
          <w:sz w:val="20"/>
          <w:szCs w:val="20"/>
        </w:rPr>
        <w:t xml:space="preserve">Produzent &lt;-&gt; Konsument </w:t>
      </w:r>
      <w:r w:rsidRPr="00901E5C">
        <w:rPr>
          <w:rFonts w:ascii="Verdana" w:hAnsi="Verdana"/>
          <w:sz w:val="20"/>
          <w:szCs w:val="20"/>
        </w:rPr>
        <w:t xml:space="preserve">statt Produzent &lt;-&gt; </w:t>
      </w:r>
      <w:r w:rsidRPr="00901E5C">
        <w:rPr>
          <w:rFonts w:ascii="Verdana" w:hAnsi="Verdana"/>
          <w:b/>
          <w:bCs/>
          <w:sz w:val="20"/>
          <w:szCs w:val="20"/>
        </w:rPr>
        <w:t xml:space="preserve">Kaufmann &lt;-&gt; Kaufmann </w:t>
      </w:r>
      <w:r w:rsidRPr="00901E5C">
        <w:rPr>
          <w:rFonts w:ascii="Verdana" w:hAnsi="Verdana"/>
          <w:sz w:val="20"/>
          <w:szCs w:val="20"/>
        </w:rPr>
        <w:t xml:space="preserve">&lt;-&gt; </w:t>
      </w:r>
      <w:r w:rsidRPr="00901E5C">
        <w:rPr>
          <w:rFonts w:ascii="Verdana" w:hAnsi="Verdana"/>
          <w:sz w:val="20"/>
          <w:szCs w:val="20"/>
        </w:rPr>
        <w:sym w:font="Wingdings" w:char="F0E0"/>
      </w:r>
      <w:r w:rsidRPr="00901E5C">
        <w:rPr>
          <w:rFonts w:ascii="Verdana" w:hAnsi="Verdana"/>
          <w:sz w:val="20"/>
          <w:szCs w:val="20"/>
        </w:rPr>
        <w:t xml:space="preserve">Konsument Modernisierung von </w:t>
      </w:r>
      <w:proofErr w:type="spellStart"/>
      <w:r w:rsidRPr="00901E5C">
        <w:rPr>
          <w:rFonts w:ascii="Verdana" w:hAnsi="Verdana"/>
          <w:sz w:val="20"/>
          <w:szCs w:val="20"/>
        </w:rPr>
        <w:t>Commodity</w:t>
      </w:r>
      <w:proofErr w:type="spellEnd"/>
      <w:r w:rsidRPr="00901E5C">
        <w:rPr>
          <w:rFonts w:ascii="Verdana" w:hAnsi="Verdana"/>
          <w:sz w:val="20"/>
          <w:szCs w:val="20"/>
        </w:rPr>
        <w:t>-Mä</w:t>
      </w:r>
      <w:r>
        <w:rPr>
          <w:rFonts w:ascii="Verdana" w:hAnsi="Verdana"/>
          <w:sz w:val="20"/>
          <w:szCs w:val="20"/>
        </w:rPr>
        <w:t>rkten: Organisierte Warenbörsen.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901E5C">
        <w:rPr>
          <w:rFonts w:ascii="Verdana" w:hAnsi="Verdana"/>
          <w:b/>
          <w:sz w:val="20"/>
          <w:szCs w:val="20"/>
        </w:rPr>
        <w:t xml:space="preserve">Marktvorstellung bei Jevons, Menger und </w:t>
      </w:r>
      <w:proofErr w:type="spellStart"/>
      <w:r w:rsidRPr="00901E5C">
        <w:rPr>
          <w:rFonts w:ascii="Verdana" w:hAnsi="Verdana"/>
          <w:b/>
          <w:sz w:val="20"/>
          <w:szCs w:val="20"/>
        </w:rPr>
        <w:t>Walras</w:t>
      </w:r>
      <w:proofErr w:type="spellEnd"/>
      <w:r w:rsidRPr="00901E5C">
        <w:rPr>
          <w:rFonts w:ascii="Verdana" w:hAnsi="Verdana"/>
          <w:b/>
          <w:sz w:val="20"/>
          <w:szCs w:val="20"/>
        </w:rPr>
        <w:t xml:space="preserve"> (Neoklassiker, um 1870)</w:t>
      </w:r>
      <w:r>
        <w:rPr>
          <w:rFonts w:ascii="Verdana" w:hAnsi="Verdana"/>
          <w:sz w:val="20"/>
          <w:szCs w:val="20"/>
        </w:rPr>
        <w:br/>
        <w:t xml:space="preserve">- </w:t>
      </w:r>
      <w:r w:rsidRPr="00901E5C">
        <w:rPr>
          <w:rFonts w:ascii="Verdana" w:hAnsi="Verdana"/>
          <w:sz w:val="20"/>
          <w:szCs w:val="20"/>
        </w:rPr>
        <w:t xml:space="preserve">betrachten </w:t>
      </w:r>
      <w:proofErr w:type="spellStart"/>
      <w:r w:rsidRPr="00901E5C">
        <w:rPr>
          <w:rFonts w:ascii="Verdana" w:hAnsi="Verdana"/>
          <w:sz w:val="20"/>
          <w:szCs w:val="20"/>
        </w:rPr>
        <w:t>Commodities</w:t>
      </w:r>
      <w:proofErr w:type="spellEnd"/>
      <w:r w:rsidRPr="00901E5C">
        <w:rPr>
          <w:rFonts w:ascii="Verdana" w:hAnsi="Verdana"/>
          <w:sz w:val="20"/>
          <w:szCs w:val="20"/>
        </w:rPr>
        <w:t xml:space="preserve"> (Wasser, Diamanten, Weizen, Hafer, Rindfleisch, …) </w:t>
      </w:r>
    </w:p>
    <w:p w:rsidR="00901E5C" w:rsidRPr="00901E5C" w:rsidRDefault="00901E5C" w:rsidP="00901E5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901E5C">
        <w:rPr>
          <w:rFonts w:ascii="Verdana" w:hAnsi="Verdana"/>
          <w:sz w:val="20"/>
          <w:szCs w:val="20"/>
        </w:rPr>
        <w:t xml:space="preserve">Bezugspunkt bei </w:t>
      </w:r>
      <w:r>
        <w:rPr>
          <w:rFonts w:ascii="Verdana" w:hAnsi="Verdana"/>
          <w:sz w:val="20"/>
          <w:szCs w:val="20"/>
        </w:rPr>
        <w:t>Jevons: Warenbörsen Bezugspunkt</w:t>
      </w:r>
      <w:r>
        <w:rPr>
          <w:rFonts w:ascii="Verdana" w:hAnsi="Verdana"/>
          <w:sz w:val="20"/>
          <w:szCs w:val="20"/>
        </w:rPr>
        <w:br/>
        <w:t xml:space="preserve">- Bezugspunkt </w:t>
      </w:r>
      <w:r w:rsidRPr="00901E5C">
        <w:rPr>
          <w:rFonts w:ascii="Verdana" w:hAnsi="Verdana"/>
          <w:sz w:val="20"/>
          <w:szCs w:val="20"/>
        </w:rPr>
        <w:t xml:space="preserve">bei </w:t>
      </w:r>
      <w:proofErr w:type="spellStart"/>
      <w:r w:rsidRPr="00901E5C">
        <w:rPr>
          <w:rFonts w:ascii="Verdana" w:hAnsi="Verdana"/>
          <w:sz w:val="20"/>
          <w:szCs w:val="20"/>
        </w:rPr>
        <w:t>Walras</w:t>
      </w:r>
      <w:proofErr w:type="spellEnd"/>
      <w:r w:rsidRPr="00901E5C">
        <w:rPr>
          <w:rFonts w:ascii="Verdana" w:hAnsi="Verdana"/>
          <w:sz w:val="20"/>
          <w:szCs w:val="20"/>
        </w:rPr>
        <w:t xml:space="preserve">: Warenauktion (-&gt; </w:t>
      </w:r>
      <w:proofErr w:type="spellStart"/>
      <w:r w:rsidRPr="00901E5C">
        <w:rPr>
          <w:rFonts w:ascii="Verdana" w:hAnsi="Verdana"/>
          <w:sz w:val="20"/>
          <w:szCs w:val="20"/>
        </w:rPr>
        <w:t>Tâtonnement</w:t>
      </w:r>
      <w:proofErr w:type="spellEnd"/>
      <w:r w:rsidRPr="00901E5C">
        <w:rPr>
          <w:rFonts w:ascii="Verdana" w:hAnsi="Verdana"/>
          <w:sz w:val="20"/>
          <w:szCs w:val="20"/>
        </w:rPr>
        <w:t xml:space="preserve">) </w:t>
      </w:r>
    </w:p>
    <w:p w:rsidR="00901E5C" w:rsidRPr="00901E5C" w:rsidRDefault="00901E5C" w:rsidP="00901E5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901E5C">
        <w:rPr>
          <w:rFonts w:ascii="Verdana" w:hAnsi="Verdana"/>
          <w:sz w:val="20"/>
          <w:szCs w:val="20"/>
        </w:rPr>
        <w:t xml:space="preserve">Bei allen </w:t>
      </w:r>
      <w:proofErr w:type="spellStart"/>
      <w:r w:rsidRPr="00901E5C">
        <w:rPr>
          <w:rFonts w:ascii="Verdana" w:hAnsi="Verdana"/>
          <w:sz w:val="20"/>
          <w:szCs w:val="20"/>
        </w:rPr>
        <w:t>Marginalisten</w:t>
      </w:r>
      <w:proofErr w:type="spellEnd"/>
      <w:r w:rsidRPr="00901E5C">
        <w:rPr>
          <w:rFonts w:ascii="Verdana" w:hAnsi="Verdana"/>
          <w:sz w:val="20"/>
          <w:szCs w:val="20"/>
        </w:rPr>
        <w:t xml:space="preserve"> ist der Ausgangspunkt Naturaltausch (kein Geld): Anbieter und Nachfrager nicht als strukturell verschiedene Gruppen gedacht (-&gt; Haferanbieter = Weizennachfrager, We</w:t>
      </w:r>
      <w:r>
        <w:rPr>
          <w:rFonts w:ascii="Verdana" w:hAnsi="Verdana"/>
          <w:sz w:val="20"/>
          <w:szCs w:val="20"/>
        </w:rPr>
        <w:t>izenanbieter = Hafernachfrager).</w:t>
      </w:r>
    </w:p>
    <w:p w:rsidR="00901E5C" w:rsidRPr="00901E5C" w:rsidRDefault="00901E5C" w:rsidP="00901E5C">
      <w:pPr>
        <w:pStyle w:val="KeinLeerraum"/>
        <w:rPr>
          <w:rFonts w:ascii="Verdana" w:hAnsi="Verdana"/>
          <w:b/>
          <w:sz w:val="20"/>
          <w:szCs w:val="20"/>
        </w:rPr>
      </w:pPr>
      <w:r w:rsidRPr="00901E5C">
        <w:rPr>
          <w:rFonts w:ascii="Verdana" w:hAnsi="Verdana"/>
          <w:b/>
          <w:sz w:val="20"/>
          <w:szCs w:val="20"/>
        </w:rPr>
        <w:t xml:space="preserve">Marktvorstellung bei Marshall (um 1890) </w:t>
      </w:r>
    </w:p>
    <w:p w:rsidR="00901E5C" w:rsidRPr="00901E5C" w:rsidRDefault="00901E5C" w:rsidP="00901E5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B</w:t>
      </w:r>
      <w:r w:rsidRPr="00901E5C">
        <w:rPr>
          <w:rFonts w:ascii="Verdana" w:hAnsi="Verdana"/>
          <w:sz w:val="20"/>
          <w:szCs w:val="20"/>
        </w:rPr>
        <w:t>ezugspunkt: Güter produzierende Unternehmen</w:t>
      </w:r>
      <w:r>
        <w:rPr>
          <w:rFonts w:ascii="Verdana" w:hAnsi="Verdana"/>
          <w:sz w:val="20"/>
          <w:szCs w:val="20"/>
        </w:rPr>
        <w:t>.</w:t>
      </w:r>
      <w:r w:rsidRPr="00901E5C">
        <w:rPr>
          <w:rFonts w:ascii="Verdana" w:hAnsi="Verdana"/>
          <w:sz w:val="20"/>
          <w:szCs w:val="20"/>
        </w:rPr>
        <w:t xml:space="preserve"> </w:t>
      </w:r>
    </w:p>
    <w:p w:rsidR="00901E5C" w:rsidRPr="00901E5C" w:rsidRDefault="00901E5C" w:rsidP="00901E5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A</w:t>
      </w:r>
      <w:r w:rsidRPr="00901E5C">
        <w:rPr>
          <w:rFonts w:ascii="Verdana" w:hAnsi="Verdana"/>
          <w:sz w:val="20"/>
          <w:szCs w:val="20"/>
        </w:rPr>
        <w:t>nbieter = Pr</w:t>
      </w:r>
      <w:r>
        <w:rPr>
          <w:rFonts w:ascii="Verdana" w:hAnsi="Verdana"/>
          <w:sz w:val="20"/>
          <w:szCs w:val="20"/>
        </w:rPr>
        <w:t>oduzent, Nachfrager = Konsument.</w:t>
      </w:r>
    </w:p>
    <w:p w:rsidR="00901E5C" w:rsidRDefault="00901E5C" w:rsidP="00901E5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A</w:t>
      </w:r>
      <w:r w:rsidRPr="00901E5C">
        <w:rPr>
          <w:rFonts w:ascii="Verdana" w:hAnsi="Verdana"/>
          <w:sz w:val="20"/>
          <w:szCs w:val="20"/>
        </w:rPr>
        <w:t xml:space="preserve">ngebotsseite klassisch, Nachfrageseite </w:t>
      </w:r>
      <w:proofErr w:type="spellStart"/>
      <w:r w:rsidRPr="00901E5C">
        <w:rPr>
          <w:rFonts w:ascii="Verdana" w:hAnsi="Verdana"/>
          <w:sz w:val="20"/>
          <w:szCs w:val="20"/>
        </w:rPr>
        <w:t>marginalistisch</w:t>
      </w:r>
      <w:proofErr w:type="spellEnd"/>
      <w:r w:rsidRPr="00901E5C">
        <w:rPr>
          <w:rFonts w:ascii="Verdana" w:hAnsi="Verdana"/>
          <w:sz w:val="20"/>
          <w:szCs w:val="20"/>
        </w:rPr>
        <w:t xml:space="preserve"> =&gt; „neo</w:t>
      </w:r>
      <w:r>
        <w:rPr>
          <w:rFonts w:ascii="Verdana" w:hAnsi="Verdana"/>
          <w:sz w:val="20"/>
          <w:szCs w:val="20"/>
        </w:rPr>
        <w:t>klassisch“.</w:t>
      </w:r>
    </w:p>
    <w:p w:rsidR="00901E5C" w:rsidRDefault="00901E5C" w:rsidP="00901E5C">
      <w:pPr>
        <w:pStyle w:val="KeinLeerraum"/>
        <w:rPr>
          <w:rFonts w:ascii="Verdana" w:hAnsi="Verdana"/>
          <w:sz w:val="20"/>
          <w:szCs w:val="20"/>
        </w:rPr>
      </w:pPr>
    </w:p>
    <w:p w:rsidR="00901E5C" w:rsidRDefault="00901E5C" w:rsidP="00901E5C">
      <w:pPr>
        <w:pStyle w:val="KeinLeerraum"/>
        <w:rPr>
          <w:rFonts w:ascii="Verdana" w:hAnsi="Verdana"/>
          <w:sz w:val="20"/>
          <w:szCs w:val="20"/>
        </w:rPr>
      </w:pPr>
    </w:p>
    <w:p w:rsidR="00CB173B" w:rsidRDefault="00901E5C" w:rsidP="00901E5C">
      <w:pPr>
        <w:pStyle w:val="KeinLeerraum"/>
        <w:rPr>
          <w:rFonts w:ascii="Verdana" w:hAnsi="Verdana"/>
          <w:sz w:val="20"/>
          <w:szCs w:val="20"/>
        </w:rPr>
      </w:pPr>
      <w:r w:rsidRPr="00901E5C">
        <w:rPr>
          <w:rFonts w:ascii="Verdana" w:hAnsi="Verdana"/>
          <w:b/>
          <w:sz w:val="20"/>
          <w:szCs w:val="20"/>
        </w:rPr>
        <w:t>Alfred Marshall</w:t>
      </w:r>
      <w:r>
        <w:rPr>
          <w:rFonts w:ascii="Verdana" w:hAnsi="Verdana"/>
          <w:sz w:val="20"/>
          <w:szCs w:val="20"/>
        </w:rPr>
        <w:t xml:space="preserve">: * </w:t>
      </w:r>
      <w:r w:rsidRPr="00901E5C">
        <w:rPr>
          <w:rFonts w:ascii="Verdana" w:hAnsi="Verdana"/>
          <w:sz w:val="20"/>
          <w:szCs w:val="20"/>
        </w:rPr>
        <w:t>26.07.1842 (</w:t>
      </w:r>
      <w:proofErr w:type="spellStart"/>
      <w:r w:rsidRPr="00901E5C">
        <w:rPr>
          <w:rFonts w:ascii="Verdana" w:hAnsi="Verdana"/>
          <w:sz w:val="20"/>
          <w:szCs w:val="20"/>
        </w:rPr>
        <w:t>Bermon</w:t>
      </w:r>
      <w:r>
        <w:rPr>
          <w:rFonts w:ascii="Verdana" w:hAnsi="Verdana"/>
          <w:sz w:val="20"/>
          <w:szCs w:val="20"/>
        </w:rPr>
        <w:t>dsey</w:t>
      </w:r>
      <w:proofErr w:type="spellEnd"/>
      <w:r>
        <w:rPr>
          <w:rFonts w:ascii="Verdana" w:hAnsi="Verdana"/>
          <w:sz w:val="20"/>
          <w:szCs w:val="20"/>
        </w:rPr>
        <w:t xml:space="preserve">) - +13.07.1924 (Cambridge); </w:t>
      </w:r>
      <w:r w:rsidRPr="00901E5C">
        <w:rPr>
          <w:rFonts w:ascii="Verdana" w:hAnsi="Verdana"/>
          <w:sz w:val="20"/>
          <w:szCs w:val="20"/>
        </w:rPr>
        <w:t>Gründervater der Cambridge School (</w:t>
      </w:r>
      <w:proofErr w:type="spellStart"/>
      <w:r w:rsidRPr="00901E5C">
        <w:rPr>
          <w:rFonts w:ascii="Verdana" w:hAnsi="Verdana"/>
          <w:sz w:val="20"/>
          <w:szCs w:val="20"/>
        </w:rPr>
        <w:t>Pig</w:t>
      </w:r>
      <w:r w:rsidR="00CB173B">
        <w:rPr>
          <w:rFonts w:ascii="Verdana" w:hAnsi="Verdana"/>
          <w:sz w:val="20"/>
          <w:szCs w:val="20"/>
        </w:rPr>
        <w:t>ou</w:t>
      </w:r>
      <w:proofErr w:type="spellEnd"/>
      <w:r w:rsidR="00CB173B">
        <w:rPr>
          <w:rFonts w:ascii="Verdana" w:hAnsi="Verdana"/>
          <w:sz w:val="20"/>
          <w:szCs w:val="20"/>
        </w:rPr>
        <w:t xml:space="preserve">, Keynes, Joan Robinson u.a.); </w:t>
      </w:r>
      <w:r w:rsidRPr="00901E5C">
        <w:rPr>
          <w:rFonts w:ascii="Verdana" w:hAnsi="Verdana"/>
          <w:sz w:val="20"/>
          <w:szCs w:val="20"/>
        </w:rPr>
        <w:t>1890 „</w:t>
      </w:r>
      <w:proofErr w:type="spellStart"/>
      <w:r w:rsidRPr="00901E5C">
        <w:rPr>
          <w:rFonts w:ascii="Verdana" w:hAnsi="Verdana"/>
          <w:sz w:val="20"/>
          <w:szCs w:val="20"/>
        </w:rPr>
        <w:t>Principles</w:t>
      </w:r>
      <w:proofErr w:type="spellEnd"/>
      <w:r w:rsidRPr="00901E5C">
        <w:rPr>
          <w:rFonts w:ascii="Verdana" w:hAnsi="Verdana"/>
          <w:sz w:val="20"/>
          <w:szCs w:val="20"/>
        </w:rPr>
        <w:t xml:space="preserve"> </w:t>
      </w:r>
      <w:proofErr w:type="spellStart"/>
      <w:r w:rsidRPr="00901E5C">
        <w:rPr>
          <w:rFonts w:ascii="Verdana" w:hAnsi="Verdana"/>
          <w:sz w:val="20"/>
          <w:szCs w:val="20"/>
        </w:rPr>
        <w:t>of</w:t>
      </w:r>
      <w:proofErr w:type="spellEnd"/>
      <w:r w:rsidRPr="00901E5C">
        <w:rPr>
          <w:rFonts w:ascii="Verdana" w:hAnsi="Verdana"/>
          <w:sz w:val="20"/>
          <w:szCs w:val="20"/>
        </w:rPr>
        <w:t xml:space="preserve"> Economics” (-&gt; Begriffsprägung </w:t>
      </w:r>
      <w:r w:rsidRPr="00901E5C">
        <w:rPr>
          <w:rFonts w:ascii="Verdana" w:hAnsi="Verdana"/>
          <w:i/>
          <w:iCs/>
          <w:sz w:val="20"/>
          <w:szCs w:val="20"/>
        </w:rPr>
        <w:t>Economics</w:t>
      </w:r>
      <w:r w:rsidRPr="00901E5C">
        <w:rPr>
          <w:rFonts w:ascii="Verdana" w:hAnsi="Verdana"/>
          <w:sz w:val="20"/>
          <w:szCs w:val="20"/>
        </w:rPr>
        <w:t>!); 1919 „</w:t>
      </w:r>
      <w:proofErr w:type="spellStart"/>
      <w:r w:rsidRPr="00901E5C">
        <w:rPr>
          <w:rFonts w:ascii="Verdana" w:hAnsi="Verdana"/>
          <w:sz w:val="20"/>
          <w:szCs w:val="20"/>
        </w:rPr>
        <w:t>Industry</w:t>
      </w:r>
      <w:proofErr w:type="spellEnd"/>
      <w:r w:rsidRPr="00901E5C">
        <w:rPr>
          <w:rFonts w:ascii="Verdana" w:hAnsi="Verdana"/>
          <w:sz w:val="20"/>
          <w:szCs w:val="20"/>
        </w:rPr>
        <w:t xml:space="preserve"> </w:t>
      </w:r>
      <w:proofErr w:type="spellStart"/>
      <w:r w:rsidRPr="00901E5C">
        <w:rPr>
          <w:rFonts w:ascii="Verdana" w:hAnsi="Verdana"/>
          <w:sz w:val="20"/>
          <w:szCs w:val="20"/>
        </w:rPr>
        <w:t>and</w:t>
      </w:r>
      <w:proofErr w:type="spellEnd"/>
      <w:r w:rsidR="00CB173B">
        <w:rPr>
          <w:rFonts w:ascii="Verdana" w:hAnsi="Verdana"/>
          <w:sz w:val="20"/>
          <w:szCs w:val="20"/>
        </w:rPr>
        <w:t xml:space="preserve"> Trade“ (-&gt; Industrieökonomik); </w:t>
      </w:r>
      <w:r w:rsidRPr="00901E5C">
        <w:rPr>
          <w:rFonts w:ascii="Verdana" w:hAnsi="Verdana"/>
          <w:sz w:val="20"/>
          <w:szCs w:val="20"/>
        </w:rPr>
        <w:t xml:space="preserve">1903 Etablierung von </w:t>
      </w:r>
      <w:r w:rsidRPr="00901E5C">
        <w:rPr>
          <w:rFonts w:ascii="Verdana" w:hAnsi="Verdana"/>
          <w:i/>
          <w:iCs/>
          <w:sz w:val="20"/>
          <w:szCs w:val="20"/>
        </w:rPr>
        <w:t xml:space="preserve">Economics </w:t>
      </w:r>
      <w:r w:rsidR="00CB173B">
        <w:rPr>
          <w:rFonts w:ascii="Verdana" w:hAnsi="Verdana"/>
          <w:sz w:val="20"/>
          <w:szCs w:val="20"/>
        </w:rPr>
        <w:t>als Studienfach in Cambridge.</w:t>
      </w:r>
    </w:p>
    <w:p w:rsidR="00CB173B" w:rsidRDefault="00CB173B" w:rsidP="00901E5C">
      <w:pPr>
        <w:pStyle w:val="KeinLeerraum"/>
        <w:rPr>
          <w:rFonts w:ascii="Verdana" w:hAnsi="Verdana"/>
          <w:sz w:val="20"/>
          <w:szCs w:val="20"/>
        </w:rPr>
      </w:pPr>
    </w:p>
    <w:p w:rsidR="00CB173B" w:rsidRPr="00CB173B" w:rsidRDefault="00CB173B" w:rsidP="00CB173B">
      <w:pPr>
        <w:pStyle w:val="KeinLeerraum"/>
        <w:rPr>
          <w:rFonts w:ascii="Verdana" w:hAnsi="Verdana"/>
          <w:sz w:val="20"/>
          <w:szCs w:val="20"/>
        </w:rPr>
      </w:pPr>
      <w:r w:rsidRPr="00CB173B">
        <w:rPr>
          <w:rFonts w:ascii="Verdana" w:hAnsi="Verdana"/>
          <w:b/>
          <w:sz w:val="20"/>
          <w:szCs w:val="20"/>
        </w:rPr>
        <w:t>Annahmen in der Preistheorie von Marshall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br/>
        <w:t xml:space="preserve">(1) </w:t>
      </w:r>
      <w:r w:rsidRPr="00CB173B">
        <w:rPr>
          <w:rFonts w:ascii="Verdana" w:hAnsi="Verdana"/>
          <w:b/>
          <w:sz w:val="20"/>
          <w:szCs w:val="20"/>
        </w:rPr>
        <w:t>Scherentheorem</w:t>
      </w:r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Marshall‘s</w:t>
      </w:r>
      <w:proofErr w:type="spellEnd"/>
      <w:r>
        <w:rPr>
          <w:rFonts w:ascii="Verdana" w:hAnsi="Verdana"/>
          <w:sz w:val="20"/>
          <w:szCs w:val="20"/>
        </w:rPr>
        <w:t xml:space="preserve"> Cross:</w:t>
      </w:r>
      <w:r>
        <w:rPr>
          <w:rFonts w:ascii="Verdana" w:hAnsi="Verdana"/>
          <w:sz w:val="20"/>
          <w:szCs w:val="20"/>
        </w:rPr>
        <w:br/>
        <w:t xml:space="preserve">- </w:t>
      </w:r>
      <w:r w:rsidRPr="00CB173B">
        <w:rPr>
          <w:rFonts w:ascii="Verdana" w:hAnsi="Verdana"/>
          <w:sz w:val="20"/>
          <w:szCs w:val="20"/>
        </w:rPr>
        <w:t xml:space="preserve">schneidet nicht Nachfragefunktionen beider Anbieter, sondern Nachfragefunktion der Konsumenten mit </w:t>
      </w:r>
      <w:r w:rsidRPr="00CB173B">
        <w:rPr>
          <w:rFonts w:ascii="Verdana" w:hAnsi="Verdana"/>
          <w:sz w:val="20"/>
          <w:szCs w:val="20"/>
          <w:u w:val="single"/>
        </w:rPr>
        <w:t>Produktionskosten</w:t>
      </w:r>
      <w:r w:rsidRPr="00CB173B">
        <w:rPr>
          <w:rFonts w:ascii="Verdana" w:hAnsi="Verdana"/>
          <w:sz w:val="20"/>
          <w:szCs w:val="20"/>
        </w:rPr>
        <w:t xml:space="preserve"> der Produzenten (Angebotsfunktion) </w:t>
      </w:r>
    </w:p>
    <w:p w:rsidR="00CB173B" w:rsidRPr="00CB173B" w:rsidRDefault="00CB173B" w:rsidP="00CB173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E</w:t>
      </w:r>
      <w:r w:rsidRPr="00CB173B">
        <w:rPr>
          <w:rFonts w:ascii="Verdana" w:hAnsi="Verdana"/>
          <w:sz w:val="20"/>
          <w:szCs w:val="20"/>
        </w:rPr>
        <w:t xml:space="preserve">xpliziter Rückbezug auf objektive Werttheorie der Klassik, insofern beschreibt Begriff „Neoklassik“ diesen Ansatz recht gut </w:t>
      </w:r>
    </w:p>
    <w:p w:rsidR="00CB173B" w:rsidRPr="00CB173B" w:rsidRDefault="00CB173B" w:rsidP="00CB173B">
      <w:pPr>
        <w:pStyle w:val="KeinLeerraum"/>
        <w:rPr>
          <w:rFonts w:ascii="Verdana" w:hAnsi="Verdana" w:cs="Cambria"/>
          <w:sz w:val="20"/>
          <w:szCs w:val="20"/>
        </w:rPr>
      </w:pPr>
      <w:r>
        <w:rPr>
          <w:rFonts w:ascii="Verdana" w:hAnsi="Verdana"/>
          <w:sz w:val="20"/>
          <w:szCs w:val="20"/>
        </w:rPr>
        <w:t>- G</w:t>
      </w:r>
      <w:r w:rsidRPr="00CB173B">
        <w:rPr>
          <w:rFonts w:ascii="Verdana" w:hAnsi="Verdana"/>
          <w:sz w:val="20"/>
          <w:szCs w:val="20"/>
        </w:rPr>
        <w:t xml:space="preserve">egen Klassik: Angebot und Nachfrage beide wichtig – Scherentheorem: </w:t>
      </w:r>
      <w:r w:rsidRPr="00CB173B">
        <w:rPr>
          <w:rFonts w:ascii="Verdana" w:hAnsi="Verdana" w:cs="Cambria"/>
          <w:sz w:val="20"/>
          <w:szCs w:val="20"/>
        </w:rPr>
        <w:t>„</w:t>
      </w:r>
      <w:proofErr w:type="spellStart"/>
      <w:r w:rsidRPr="00CB173B">
        <w:rPr>
          <w:rFonts w:ascii="Verdana" w:hAnsi="Verdana" w:cs="Cambria"/>
          <w:sz w:val="20"/>
          <w:szCs w:val="20"/>
        </w:rPr>
        <w:t>We</w:t>
      </w:r>
      <w:proofErr w:type="spellEnd"/>
      <w:r w:rsidRPr="00CB173B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CB173B">
        <w:rPr>
          <w:rFonts w:ascii="Verdana" w:hAnsi="Verdana" w:cs="Cambria"/>
          <w:sz w:val="20"/>
          <w:szCs w:val="20"/>
        </w:rPr>
        <w:t>might</w:t>
      </w:r>
      <w:proofErr w:type="spellEnd"/>
      <w:r w:rsidRPr="00CB173B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CB173B">
        <w:rPr>
          <w:rFonts w:ascii="Verdana" w:hAnsi="Verdana" w:cs="Cambria"/>
          <w:sz w:val="20"/>
          <w:szCs w:val="20"/>
        </w:rPr>
        <w:t>as</w:t>
      </w:r>
      <w:proofErr w:type="spellEnd"/>
      <w:r w:rsidRPr="00CB173B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CB173B">
        <w:rPr>
          <w:rFonts w:ascii="Verdana" w:hAnsi="Verdana" w:cs="Cambria"/>
          <w:sz w:val="20"/>
          <w:szCs w:val="20"/>
        </w:rPr>
        <w:t>reasonably</w:t>
      </w:r>
      <w:proofErr w:type="spellEnd"/>
      <w:r w:rsidRPr="00CB173B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CB173B">
        <w:rPr>
          <w:rFonts w:ascii="Verdana" w:hAnsi="Verdana" w:cs="Cambria"/>
          <w:sz w:val="20"/>
          <w:szCs w:val="20"/>
        </w:rPr>
        <w:t>dispute</w:t>
      </w:r>
      <w:proofErr w:type="spellEnd"/>
      <w:r w:rsidRPr="00CB173B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CB173B">
        <w:rPr>
          <w:rFonts w:ascii="Verdana" w:hAnsi="Verdana" w:cs="Cambria"/>
          <w:sz w:val="20"/>
          <w:szCs w:val="20"/>
        </w:rPr>
        <w:t>whether</w:t>
      </w:r>
      <w:proofErr w:type="spellEnd"/>
      <w:r w:rsidRPr="00CB173B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CB173B">
        <w:rPr>
          <w:rFonts w:ascii="Verdana" w:hAnsi="Verdana" w:cs="Cambria"/>
          <w:sz w:val="20"/>
          <w:szCs w:val="20"/>
        </w:rPr>
        <w:t>it</w:t>
      </w:r>
      <w:proofErr w:type="spellEnd"/>
      <w:r w:rsidRPr="00CB173B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CB173B">
        <w:rPr>
          <w:rFonts w:ascii="Verdana" w:hAnsi="Verdana" w:cs="Cambria"/>
          <w:sz w:val="20"/>
          <w:szCs w:val="20"/>
        </w:rPr>
        <w:t>is</w:t>
      </w:r>
      <w:proofErr w:type="spellEnd"/>
      <w:r w:rsidRPr="00CB173B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CB173B">
        <w:rPr>
          <w:rFonts w:ascii="Verdana" w:hAnsi="Verdana" w:cs="Cambria"/>
          <w:sz w:val="20"/>
          <w:szCs w:val="20"/>
        </w:rPr>
        <w:t>the</w:t>
      </w:r>
      <w:proofErr w:type="spellEnd"/>
      <w:r w:rsidRPr="00CB173B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CB173B">
        <w:rPr>
          <w:rFonts w:ascii="Verdana" w:hAnsi="Verdana" w:cs="Cambria"/>
          <w:sz w:val="20"/>
          <w:szCs w:val="20"/>
        </w:rPr>
        <w:t>upper</w:t>
      </w:r>
      <w:proofErr w:type="spellEnd"/>
      <w:r w:rsidRPr="00CB173B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CB173B">
        <w:rPr>
          <w:rFonts w:ascii="Verdana" w:hAnsi="Verdana" w:cs="Cambria"/>
          <w:sz w:val="20"/>
          <w:szCs w:val="20"/>
        </w:rPr>
        <w:t>or</w:t>
      </w:r>
      <w:proofErr w:type="spellEnd"/>
      <w:r w:rsidRPr="00CB173B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CB173B">
        <w:rPr>
          <w:rFonts w:ascii="Verdana" w:hAnsi="Verdana" w:cs="Cambria"/>
          <w:sz w:val="20"/>
          <w:szCs w:val="20"/>
        </w:rPr>
        <w:t>the</w:t>
      </w:r>
      <w:proofErr w:type="spellEnd"/>
      <w:r w:rsidRPr="00CB173B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CB173B">
        <w:rPr>
          <w:rFonts w:ascii="Verdana" w:hAnsi="Verdana" w:cs="Cambria"/>
          <w:sz w:val="20"/>
          <w:szCs w:val="20"/>
        </w:rPr>
        <w:t>under</w:t>
      </w:r>
      <w:proofErr w:type="spellEnd"/>
      <w:r w:rsidRPr="00CB173B">
        <w:rPr>
          <w:rFonts w:ascii="Verdana" w:hAnsi="Verdana" w:cs="Cambria"/>
          <w:sz w:val="20"/>
          <w:szCs w:val="20"/>
        </w:rPr>
        <w:t xml:space="preserve"> blade </w:t>
      </w:r>
      <w:proofErr w:type="spellStart"/>
      <w:r w:rsidRPr="00CB173B">
        <w:rPr>
          <w:rFonts w:ascii="Verdana" w:hAnsi="Verdana" w:cs="Cambria"/>
          <w:sz w:val="20"/>
          <w:szCs w:val="20"/>
        </w:rPr>
        <w:t>of</w:t>
      </w:r>
      <w:proofErr w:type="spellEnd"/>
      <w:r w:rsidRPr="00CB173B">
        <w:rPr>
          <w:rFonts w:ascii="Verdana" w:hAnsi="Verdana" w:cs="Cambria"/>
          <w:sz w:val="20"/>
          <w:szCs w:val="20"/>
        </w:rPr>
        <w:t xml:space="preserve"> a pair </w:t>
      </w:r>
      <w:proofErr w:type="spellStart"/>
      <w:r w:rsidRPr="00CB173B">
        <w:rPr>
          <w:rFonts w:ascii="Verdana" w:hAnsi="Verdana" w:cs="Cambria"/>
          <w:sz w:val="20"/>
          <w:szCs w:val="20"/>
        </w:rPr>
        <w:t>of</w:t>
      </w:r>
      <w:proofErr w:type="spellEnd"/>
      <w:r w:rsidRPr="00CB173B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CB173B">
        <w:rPr>
          <w:rFonts w:ascii="Verdana" w:hAnsi="Verdana" w:cs="Cambria"/>
          <w:sz w:val="20"/>
          <w:szCs w:val="20"/>
        </w:rPr>
        <w:t>scissors</w:t>
      </w:r>
      <w:proofErr w:type="spellEnd"/>
      <w:r w:rsidRPr="00CB173B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CB173B">
        <w:rPr>
          <w:rFonts w:ascii="Verdana" w:hAnsi="Verdana" w:cs="Cambria"/>
          <w:sz w:val="20"/>
          <w:szCs w:val="20"/>
        </w:rPr>
        <w:t>that</w:t>
      </w:r>
      <w:proofErr w:type="spellEnd"/>
      <w:r w:rsidRPr="00CB173B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CB173B">
        <w:rPr>
          <w:rFonts w:ascii="Verdana" w:hAnsi="Verdana" w:cs="Cambria"/>
          <w:sz w:val="20"/>
          <w:szCs w:val="20"/>
        </w:rPr>
        <w:t>cuts</w:t>
      </w:r>
      <w:proofErr w:type="spellEnd"/>
      <w:r w:rsidRPr="00CB173B">
        <w:rPr>
          <w:rFonts w:ascii="Verdana" w:hAnsi="Verdana" w:cs="Cambria"/>
          <w:sz w:val="20"/>
          <w:szCs w:val="20"/>
        </w:rPr>
        <w:t xml:space="preserve"> a </w:t>
      </w:r>
      <w:proofErr w:type="spellStart"/>
      <w:r w:rsidRPr="00CB173B">
        <w:rPr>
          <w:rFonts w:ascii="Verdana" w:hAnsi="Verdana" w:cs="Cambria"/>
          <w:sz w:val="20"/>
          <w:szCs w:val="20"/>
        </w:rPr>
        <w:t>piece</w:t>
      </w:r>
      <w:proofErr w:type="spellEnd"/>
      <w:r w:rsidRPr="00CB173B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CB173B">
        <w:rPr>
          <w:rFonts w:ascii="Verdana" w:hAnsi="Verdana" w:cs="Cambria"/>
          <w:sz w:val="20"/>
          <w:szCs w:val="20"/>
        </w:rPr>
        <w:t>of</w:t>
      </w:r>
      <w:proofErr w:type="spellEnd"/>
      <w:r w:rsidRPr="00CB173B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CB173B">
        <w:rPr>
          <w:rFonts w:ascii="Verdana" w:hAnsi="Verdana" w:cs="Cambria"/>
          <w:sz w:val="20"/>
          <w:szCs w:val="20"/>
        </w:rPr>
        <w:t>paper</w:t>
      </w:r>
      <w:proofErr w:type="spellEnd"/>
      <w:r w:rsidRPr="00CB173B">
        <w:rPr>
          <w:rFonts w:ascii="Verdana" w:hAnsi="Verdana" w:cs="Cambria"/>
          <w:sz w:val="20"/>
          <w:szCs w:val="20"/>
        </w:rPr>
        <w:t xml:space="preserve">.“ </w:t>
      </w:r>
    </w:p>
    <w:p w:rsidR="00CB173B" w:rsidRDefault="00CB173B" w:rsidP="00CB173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G</w:t>
      </w:r>
      <w:r w:rsidRPr="00CB173B">
        <w:rPr>
          <w:rFonts w:ascii="Verdana" w:hAnsi="Verdana"/>
          <w:sz w:val="20"/>
          <w:szCs w:val="20"/>
        </w:rPr>
        <w:t xml:space="preserve">leichwohl in manchen Szenarien entweder Angebot oder </w:t>
      </w:r>
      <w:r>
        <w:rPr>
          <w:rFonts w:ascii="Verdana" w:hAnsi="Verdana"/>
          <w:sz w:val="20"/>
          <w:szCs w:val="20"/>
        </w:rPr>
        <w:t>Nachfrage der wichtigere Faktor.</w:t>
      </w:r>
    </w:p>
    <w:p w:rsidR="00CB173B" w:rsidRPr="00CB173B" w:rsidRDefault="00CB173B" w:rsidP="00CB173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(2) </w:t>
      </w:r>
      <w:r w:rsidRPr="00CB173B">
        <w:rPr>
          <w:rFonts w:ascii="Verdana" w:hAnsi="Verdana"/>
          <w:b/>
          <w:bCs/>
          <w:sz w:val="20"/>
          <w:szCs w:val="20"/>
        </w:rPr>
        <w:t xml:space="preserve">Zeithorizonte </w:t>
      </w:r>
      <w:r w:rsidRPr="00CB173B">
        <w:rPr>
          <w:rFonts w:ascii="Verdana" w:hAnsi="Verdana"/>
          <w:sz w:val="20"/>
          <w:szCs w:val="20"/>
        </w:rPr>
        <w:t xml:space="preserve">Auf welche Weise wird das Marktgleichgewicht gebildet? Das hängt laut Marshall vom Zeithorizont ab! </w:t>
      </w:r>
    </w:p>
    <w:p w:rsidR="00CB173B" w:rsidRPr="00CB173B" w:rsidRDefault="00CB173B" w:rsidP="00CB173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B173B">
        <w:rPr>
          <w:rFonts w:ascii="Verdana" w:hAnsi="Verdana"/>
          <w:sz w:val="20"/>
          <w:szCs w:val="20"/>
        </w:rPr>
        <w:t xml:space="preserve">Sehr kurze Frist / Gegenwart: Angebot fix -&gt; nur Preisanpassung möglich, starke Bedeutung der Nachfrageseite (Beispiel Fischmarkt) </w:t>
      </w:r>
    </w:p>
    <w:p w:rsidR="00CB173B" w:rsidRPr="00CB173B" w:rsidRDefault="00CB173B" w:rsidP="00CB173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B173B">
        <w:rPr>
          <w:rFonts w:ascii="Verdana" w:hAnsi="Verdana"/>
          <w:sz w:val="20"/>
          <w:szCs w:val="20"/>
        </w:rPr>
        <w:t xml:space="preserve">Kurze Frist: stetige fixe Produktion, aber Pufferung durch Lagerhaltung -&gt; begrenzte Mengenanpassung möglich, Einfluss v. Angebot und Nachfrage (Beispiel Einzelhandel) </w:t>
      </w:r>
    </w:p>
    <w:p w:rsidR="00CB173B" w:rsidRPr="00CB173B" w:rsidRDefault="00CB173B" w:rsidP="00CB173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B173B">
        <w:rPr>
          <w:rFonts w:ascii="Verdana" w:hAnsi="Verdana"/>
          <w:sz w:val="20"/>
          <w:szCs w:val="20"/>
        </w:rPr>
        <w:t xml:space="preserve">Lange Frist: Produktion variabel bzgl. Firmenzahl und Produktionsstruktur -&gt; freie Mengenanpassung des Angebots, starke Bedeutung der Angebotsseite; nur hier ist Marktpreis = ‚Normalpreis‘ (Bezug auf Smith) </w:t>
      </w:r>
    </w:p>
    <w:p w:rsidR="00CB173B" w:rsidRPr="00CB173B" w:rsidRDefault="00CB173B" w:rsidP="00CB173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(3) </w:t>
      </w:r>
      <w:r w:rsidRPr="00CB173B">
        <w:rPr>
          <w:rFonts w:ascii="Verdana" w:hAnsi="Verdana"/>
          <w:b/>
          <w:sz w:val="20"/>
          <w:szCs w:val="20"/>
        </w:rPr>
        <w:t>Partialanalyse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br/>
        <w:t xml:space="preserve">- </w:t>
      </w:r>
      <w:proofErr w:type="spellStart"/>
      <w:r w:rsidRPr="00CB173B">
        <w:rPr>
          <w:rFonts w:ascii="Verdana" w:hAnsi="Verdana"/>
          <w:sz w:val="20"/>
          <w:szCs w:val="20"/>
        </w:rPr>
        <w:t>Walrasianische</w:t>
      </w:r>
      <w:proofErr w:type="spellEnd"/>
      <w:r w:rsidRPr="00CB173B">
        <w:rPr>
          <w:rFonts w:ascii="Verdana" w:hAnsi="Verdana"/>
          <w:sz w:val="20"/>
          <w:szCs w:val="20"/>
        </w:rPr>
        <w:t xml:space="preserve"> Totalanalyse von rein t</w:t>
      </w:r>
      <w:r>
        <w:rPr>
          <w:rFonts w:ascii="Verdana" w:hAnsi="Verdana"/>
          <w:sz w:val="20"/>
          <w:szCs w:val="20"/>
        </w:rPr>
        <w:t>heoretischem Standpunkt gedacht.</w:t>
      </w:r>
      <w:r>
        <w:rPr>
          <w:rFonts w:ascii="Verdana" w:hAnsi="Verdana"/>
          <w:sz w:val="20"/>
          <w:szCs w:val="20"/>
        </w:rPr>
        <w:br/>
        <w:t xml:space="preserve">- </w:t>
      </w:r>
      <w:r w:rsidRPr="00CB173B">
        <w:rPr>
          <w:rFonts w:ascii="Verdana" w:hAnsi="Verdana"/>
          <w:sz w:val="20"/>
          <w:szCs w:val="20"/>
        </w:rPr>
        <w:t>Totalana</w:t>
      </w:r>
      <w:r>
        <w:rPr>
          <w:rFonts w:ascii="Verdana" w:hAnsi="Verdana"/>
          <w:sz w:val="20"/>
          <w:szCs w:val="20"/>
        </w:rPr>
        <w:t>lyse empirisch viel zu komplex.</w:t>
      </w:r>
      <w:r>
        <w:rPr>
          <w:rFonts w:ascii="Verdana" w:hAnsi="Verdana"/>
          <w:sz w:val="20"/>
          <w:szCs w:val="20"/>
        </w:rPr>
        <w:br/>
        <w:t xml:space="preserve">- </w:t>
      </w:r>
      <w:r w:rsidRPr="00CB173B">
        <w:rPr>
          <w:rFonts w:ascii="Verdana" w:hAnsi="Verdana"/>
          <w:sz w:val="20"/>
          <w:szCs w:val="20"/>
        </w:rPr>
        <w:t xml:space="preserve">Marshall aber sehr an Empirie und Analyse konkreter Verhältnisse und ökonomischer ‚Teilsysteme‘ interessiert </w:t>
      </w:r>
    </w:p>
    <w:p w:rsidR="00CB173B" w:rsidRPr="00CB173B" w:rsidRDefault="00CB173B" w:rsidP="00CB173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B173B">
        <w:rPr>
          <w:rFonts w:ascii="Verdana" w:hAnsi="Verdana"/>
          <w:sz w:val="20"/>
          <w:szCs w:val="20"/>
        </w:rPr>
        <w:t xml:space="preserve">Konzept der </w:t>
      </w:r>
      <w:r w:rsidRPr="00CB173B">
        <w:rPr>
          <w:rFonts w:ascii="Verdana" w:hAnsi="Verdana"/>
          <w:sz w:val="20"/>
          <w:szCs w:val="20"/>
          <w:u w:val="single"/>
        </w:rPr>
        <w:t>Partialanalyse</w:t>
      </w:r>
      <w:r w:rsidRPr="00CB173B">
        <w:rPr>
          <w:rFonts w:ascii="Verdana" w:hAnsi="Verdana"/>
          <w:sz w:val="20"/>
          <w:szCs w:val="20"/>
        </w:rPr>
        <w:t>: Nur einzelne „</w:t>
      </w:r>
      <w:proofErr w:type="spellStart"/>
      <w:r w:rsidRPr="00CB173B">
        <w:rPr>
          <w:rFonts w:ascii="Verdana" w:hAnsi="Verdana"/>
          <w:sz w:val="20"/>
          <w:szCs w:val="20"/>
        </w:rPr>
        <w:t>industry</w:t>
      </w:r>
      <w:proofErr w:type="spellEnd"/>
      <w:r w:rsidRPr="00CB173B">
        <w:rPr>
          <w:rFonts w:ascii="Verdana" w:hAnsi="Verdana"/>
          <w:sz w:val="20"/>
          <w:szCs w:val="20"/>
        </w:rPr>
        <w:t>“ statt „</w:t>
      </w:r>
      <w:proofErr w:type="spellStart"/>
      <w:r w:rsidRPr="00CB173B">
        <w:rPr>
          <w:rFonts w:ascii="Verdana" w:hAnsi="Verdana"/>
          <w:sz w:val="20"/>
          <w:szCs w:val="20"/>
        </w:rPr>
        <w:t>economy</w:t>
      </w:r>
      <w:proofErr w:type="spellEnd"/>
      <w:r w:rsidRPr="00CB173B">
        <w:rPr>
          <w:rFonts w:ascii="Verdana" w:hAnsi="Verdana"/>
          <w:sz w:val="20"/>
          <w:szCs w:val="20"/>
        </w:rPr>
        <w:t xml:space="preserve">“ betrachten, dann Betrachtungen aller Industriezweige zu einem Gesamtbild aggregieren </w:t>
      </w:r>
    </w:p>
    <w:p w:rsidR="00CB173B" w:rsidRDefault="00CB173B" w:rsidP="00CB173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B173B">
        <w:rPr>
          <w:rFonts w:ascii="Verdana" w:hAnsi="Verdana"/>
          <w:sz w:val="20"/>
          <w:szCs w:val="20"/>
        </w:rPr>
        <w:t xml:space="preserve">Notwendige Voraussetzung: Preisbildung in verschiedenen Industrien erfolgt jeweils </w:t>
      </w:r>
      <w:r w:rsidRPr="00CB173B">
        <w:rPr>
          <w:rFonts w:ascii="Verdana" w:hAnsi="Verdana"/>
          <w:i/>
          <w:iCs/>
          <w:sz w:val="20"/>
          <w:szCs w:val="20"/>
        </w:rPr>
        <w:t>ceteris paribus</w:t>
      </w:r>
      <w:r w:rsidRPr="00CB173B">
        <w:rPr>
          <w:rFonts w:ascii="Verdana" w:hAnsi="Verdana"/>
          <w:sz w:val="20"/>
          <w:szCs w:val="20"/>
        </w:rPr>
        <w:t>, d.h. Industrien können als unabhängi</w:t>
      </w:r>
      <w:r>
        <w:rPr>
          <w:rFonts w:ascii="Verdana" w:hAnsi="Verdana"/>
          <w:sz w:val="20"/>
          <w:szCs w:val="20"/>
        </w:rPr>
        <w:t>g voneinander betrachtet werden.</w:t>
      </w:r>
    </w:p>
    <w:p w:rsidR="00CB173B" w:rsidRDefault="00CB173B" w:rsidP="00CB173B">
      <w:pPr>
        <w:pStyle w:val="KeinLeerraum"/>
        <w:rPr>
          <w:rFonts w:ascii="Verdana" w:hAnsi="Verdana"/>
          <w:sz w:val="20"/>
          <w:szCs w:val="20"/>
        </w:rPr>
      </w:pPr>
    </w:p>
    <w:p w:rsidR="00CB173B" w:rsidRDefault="00CB173B" w:rsidP="00CB173B">
      <w:pPr>
        <w:pStyle w:val="KeinLeerraum"/>
        <w:rPr>
          <w:rFonts w:ascii="Verdana" w:hAnsi="Verdana"/>
          <w:sz w:val="20"/>
          <w:szCs w:val="20"/>
        </w:rPr>
      </w:pPr>
    </w:p>
    <w:p w:rsidR="00CB173B" w:rsidRPr="00CB173B" w:rsidRDefault="00CB173B" w:rsidP="00CB173B">
      <w:pPr>
        <w:pStyle w:val="KeinLeerraum"/>
        <w:rPr>
          <w:rFonts w:ascii="Verdana" w:hAnsi="Verdana"/>
          <w:sz w:val="20"/>
          <w:szCs w:val="20"/>
        </w:rPr>
      </w:pPr>
      <w:r w:rsidRPr="00CB173B">
        <w:rPr>
          <w:rFonts w:ascii="Verdana" w:hAnsi="Verdana"/>
          <w:b/>
          <w:sz w:val="24"/>
          <w:szCs w:val="24"/>
        </w:rPr>
        <w:t>Marshalls Theorie der Preisbildung unter vollkommenem Wettbewerb</w:t>
      </w:r>
      <w:r>
        <w:rPr>
          <w:rFonts w:ascii="Verdana" w:hAnsi="Verdana"/>
          <w:sz w:val="20"/>
          <w:szCs w:val="20"/>
        </w:rPr>
        <w:br/>
      </w:r>
      <w:r w:rsidRPr="00CB173B">
        <w:rPr>
          <w:rFonts w:ascii="Verdana" w:hAnsi="Verdana"/>
          <w:b/>
          <w:sz w:val="20"/>
          <w:szCs w:val="20"/>
        </w:rPr>
        <w:t xml:space="preserve">Preisbestimmung mit Scherentheorem in </w:t>
      </w:r>
      <w:proofErr w:type="spellStart"/>
      <w:r w:rsidRPr="00CB173B">
        <w:rPr>
          <w:rFonts w:ascii="Verdana" w:hAnsi="Verdana"/>
          <w:b/>
          <w:sz w:val="20"/>
          <w:szCs w:val="20"/>
        </w:rPr>
        <w:t>Marshall‘s</w:t>
      </w:r>
      <w:proofErr w:type="spellEnd"/>
      <w:r w:rsidRPr="00CB173B">
        <w:rPr>
          <w:rFonts w:ascii="Verdana" w:hAnsi="Verdana"/>
          <w:b/>
          <w:sz w:val="20"/>
          <w:szCs w:val="20"/>
        </w:rPr>
        <w:t xml:space="preserve"> Cross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br/>
        <w:t xml:space="preserve">- </w:t>
      </w:r>
      <w:r w:rsidRPr="00CB173B">
        <w:rPr>
          <w:rFonts w:ascii="Verdana" w:hAnsi="Verdana"/>
          <w:sz w:val="20"/>
          <w:szCs w:val="20"/>
        </w:rPr>
        <w:t>Solche Aussagen gelten nur mathematisch lok</w:t>
      </w:r>
      <w:r>
        <w:rPr>
          <w:rFonts w:ascii="Verdana" w:hAnsi="Verdana"/>
          <w:sz w:val="20"/>
          <w:szCs w:val="20"/>
        </w:rPr>
        <w:t xml:space="preserve">al, in der (sehr) </w:t>
      </w:r>
      <w:r w:rsidRPr="00CB173B">
        <w:rPr>
          <w:rFonts w:ascii="Verdana" w:hAnsi="Verdana"/>
          <w:sz w:val="20"/>
          <w:szCs w:val="20"/>
          <w:u w:val="single"/>
        </w:rPr>
        <w:t>kurzen Frist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  <w:t xml:space="preserve">- </w:t>
      </w:r>
      <w:r w:rsidRPr="00CB173B">
        <w:rPr>
          <w:rFonts w:ascii="Verdana" w:hAnsi="Verdana"/>
          <w:sz w:val="20"/>
          <w:szCs w:val="20"/>
        </w:rPr>
        <w:t>Anpassung der Firmenzahl und Produktionsprozesse</w:t>
      </w:r>
      <w:r>
        <w:rPr>
          <w:rFonts w:ascii="Verdana" w:hAnsi="Verdana"/>
          <w:sz w:val="20"/>
          <w:szCs w:val="20"/>
        </w:rPr>
        <w:t xml:space="preserve"> verschieben die Angebotskurve!</w:t>
      </w:r>
      <w:r>
        <w:rPr>
          <w:rFonts w:ascii="Verdana" w:hAnsi="Verdana"/>
          <w:sz w:val="20"/>
          <w:szCs w:val="20"/>
        </w:rPr>
        <w:br/>
      </w:r>
      <w:r w:rsidRPr="00CB173B">
        <w:rPr>
          <w:rFonts w:ascii="Verdana" w:hAnsi="Verdana"/>
          <w:b/>
          <w:sz w:val="20"/>
          <w:szCs w:val="20"/>
        </w:rPr>
        <w:t>Form der Angebotskurve?</w:t>
      </w:r>
      <w:r w:rsidRPr="00CB173B">
        <w:rPr>
          <w:rFonts w:ascii="Verdana" w:hAnsi="Verdana"/>
          <w:sz w:val="20"/>
          <w:szCs w:val="20"/>
        </w:rPr>
        <w:t xml:space="preserve"> Stückkosten können mit steigender Produktionsmenge… </w:t>
      </w:r>
    </w:p>
    <w:p w:rsidR="00CB173B" w:rsidRPr="00CB173B" w:rsidRDefault="00CB173B" w:rsidP="00CB173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B173B">
        <w:rPr>
          <w:rFonts w:ascii="Verdana" w:hAnsi="Verdana"/>
          <w:sz w:val="20"/>
          <w:szCs w:val="20"/>
          <w:u w:val="single"/>
        </w:rPr>
        <w:t>Konstant bleiben</w:t>
      </w:r>
      <w:r w:rsidRPr="00CB173B">
        <w:rPr>
          <w:rFonts w:ascii="Verdana" w:hAnsi="Verdana"/>
          <w:sz w:val="20"/>
          <w:szCs w:val="20"/>
        </w:rPr>
        <w:t xml:space="preserve"> (Angebotskurve waagrecht, A bestimmt den Preis, N die Menge) =&gt; keine Produzentenrente </w:t>
      </w:r>
    </w:p>
    <w:p w:rsidR="00CB173B" w:rsidRPr="00CB173B" w:rsidRDefault="00CB173B" w:rsidP="00CB173B">
      <w:pPr>
        <w:pStyle w:val="KeinLeerraum"/>
        <w:rPr>
          <w:rFonts w:ascii="Verdana" w:hAnsi="Verdana"/>
          <w:sz w:val="20"/>
          <w:szCs w:val="20"/>
        </w:rPr>
      </w:pPr>
      <w:r w:rsidRPr="00CB173B">
        <w:rPr>
          <w:rFonts w:ascii="Verdana" w:hAnsi="Verdana"/>
          <w:sz w:val="20"/>
          <w:szCs w:val="20"/>
        </w:rPr>
        <w:t xml:space="preserve">- </w:t>
      </w:r>
      <w:r w:rsidRPr="00CB173B">
        <w:rPr>
          <w:rFonts w:ascii="Verdana" w:hAnsi="Verdana"/>
          <w:sz w:val="20"/>
          <w:szCs w:val="20"/>
          <w:u w:val="single"/>
        </w:rPr>
        <w:t>steigen</w:t>
      </w:r>
      <w:r w:rsidRPr="00CB173B">
        <w:rPr>
          <w:rFonts w:ascii="Verdana" w:hAnsi="Verdana"/>
          <w:sz w:val="20"/>
          <w:szCs w:val="20"/>
        </w:rPr>
        <w:t xml:space="preserve"> (Verknappung der Produktionsfaktoren bzw. abnehmende Produktivität -&gt; Argument bei Ricardo, </w:t>
      </w:r>
      <w:proofErr w:type="spellStart"/>
      <w:r w:rsidRPr="00CB173B">
        <w:rPr>
          <w:rFonts w:ascii="Verdana" w:hAnsi="Verdana"/>
          <w:sz w:val="20"/>
          <w:szCs w:val="20"/>
        </w:rPr>
        <w:t>Thünen</w:t>
      </w:r>
      <w:proofErr w:type="spellEnd"/>
      <w:r w:rsidRPr="00CB173B">
        <w:rPr>
          <w:rFonts w:ascii="Verdana" w:hAnsi="Verdana"/>
          <w:sz w:val="20"/>
          <w:szCs w:val="20"/>
        </w:rPr>
        <w:t xml:space="preserve">). Das interessiert Marshall! </w:t>
      </w:r>
    </w:p>
    <w:p w:rsidR="00CB173B" w:rsidRDefault="00CB173B" w:rsidP="00CB173B">
      <w:pPr>
        <w:pStyle w:val="KeinLeerraum"/>
        <w:rPr>
          <w:rFonts w:ascii="Verdana" w:hAnsi="Verdana"/>
          <w:sz w:val="20"/>
          <w:szCs w:val="20"/>
        </w:rPr>
      </w:pPr>
      <w:r w:rsidRPr="00CB173B">
        <w:rPr>
          <w:rFonts w:ascii="Verdana" w:hAnsi="Verdana"/>
          <w:sz w:val="20"/>
          <w:szCs w:val="20"/>
        </w:rPr>
        <w:t xml:space="preserve">- </w:t>
      </w:r>
      <w:r w:rsidRPr="00CB173B">
        <w:rPr>
          <w:rFonts w:ascii="Verdana" w:hAnsi="Verdana"/>
          <w:sz w:val="20"/>
          <w:szCs w:val="20"/>
          <w:u w:val="single"/>
        </w:rPr>
        <w:t>fallen</w:t>
      </w:r>
      <w:r w:rsidRPr="00CB173B">
        <w:rPr>
          <w:rFonts w:ascii="Verdana" w:hAnsi="Verdana"/>
          <w:sz w:val="20"/>
          <w:szCs w:val="20"/>
        </w:rPr>
        <w:t xml:space="preserve"> (Skaleneffekte -&gt; Argument pro Arbeitsteilung von Adam Smith);</w:t>
      </w:r>
      <w:r>
        <w:rPr>
          <w:rFonts w:ascii="Verdana" w:hAnsi="Verdana"/>
          <w:sz w:val="20"/>
          <w:szCs w:val="20"/>
        </w:rPr>
        <w:t xml:space="preserve"> hier muss man differenzieren… </w:t>
      </w:r>
    </w:p>
    <w:p w:rsidR="00CB173B" w:rsidRPr="00CB173B" w:rsidRDefault="00CB173B" w:rsidP="00CB173B">
      <w:pPr>
        <w:pStyle w:val="KeinLeerraum"/>
        <w:rPr>
          <w:rFonts w:ascii="Verdana" w:hAnsi="Verdana"/>
          <w:sz w:val="20"/>
          <w:szCs w:val="20"/>
        </w:rPr>
      </w:pPr>
      <w:r w:rsidRPr="00CB173B">
        <w:rPr>
          <w:rFonts w:ascii="Verdana" w:hAnsi="Verdana"/>
          <w:b/>
          <w:sz w:val="20"/>
          <w:szCs w:val="20"/>
        </w:rPr>
        <w:t>‚Innere Struktur‘ der Angebotskurve?</w:t>
      </w:r>
      <w:r>
        <w:rPr>
          <w:rFonts w:ascii="Verdana" w:hAnsi="Verdana"/>
          <w:sz w:val="20"/>
          <w:szCs w:val="20"/>
        </w:rPr>
        <w:br/>
      </w:r>
      <w:r w:rsidRPr="00CB173B">
        <w:rPr>
          <w:rFonts w:ascii="Verdana" w:hAnsi="Verdana"/>
          <w:sz w:val="20"/>
          <w:szCs w:val="20"/>
        </w:rPr>
        <w:t xml:space="preserve">Veränderungen von Stückkosten können mit steigender Produktionsmenge… </w:t>
      </w:r>
    </w:p>
    <w:p w:rsidR="00CB173B" w:rsidRPr="00CB173B" w:rsidRDefault="00CB173B" w:rsidP="00CB173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f</w:t>
      </w:r>
      <w:r w:rsidRPr="00CB173B">
        <w:rPr>
          <w:rFonts w:ascii="Verdana" w:hAnsi="Verdana"/>
          <w:sz w:val="20"/>
          <w:szCs w:val="20"/>
        </w:rPr>
        <w:t xml:space="preserve">irmenintern anfallen (Produktionsausdehnung einer Firma ändert Kosten der anderen nicht) </w:t>
      </w:r>
    </w:p>
    <w:p w:rsidR="00CB173B" w:rsidRPr="00CB173B" w:rsidRDefault="00CB173B" w:rsidP="00CB173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i</w:t>
      </w:r>
      <w:r w:rsidRPr="00CB173B">
        <w:rPr>
          <w:rFonts w:ascii="Verdana" w:hAnsi="Verdana"/>
          <w:sz w:val="20"/>
          <w:szCs w:val="20"/>
        </w:rPr>
        <w:t>ndustrieintern anfallen (jegliche Ausdehnung der Produktion in einer Industrie hat Folgen für Kostenstrukturen</w:t>
      </w:r>
      <w:r>
        <w:rPr>
          <w:rFonts w:ascii="Verdana" w:hAnsi="Verdana"/>
          <w:sz w:val="20"/>
          <w:szCs w:val="20"/>
        </w:rPr>
        <w:t xml:space="preserve"> aller Firmen dieser Industrie).</w:t>
      </w:r>
      <w:r>
        <w:rPr>
          <w:rFonts w:ascii="Verdana" w:hAnsi="Verdana"/>
          <w:sz w:val="20"/>
          <w:szCs w:val="20"/>
        </w:rPr>
        <w:br/>
      </w:r>
      <w:r w:rsidRPr="00CB173B">
        <w:rPr>
          <w:rFonts w:ascii="Verdana" w:hAnsi="Verdana"/>
          <w:sz w:val="20"/>
          <w:szCs w:val="20"/>
        </w:rPr>
        <w:t>Je nachdem sehr unterschiedliche Auswirkungen einer Produktionsausdehnung auf die Wettbewerbsstruktur in einer Industrie! -&gt; „</w:t>
      </w:r>
      <w:proofErr w:type="spellStart"/>
      <w:r w:rsidRPr="00CB173B">
        <w:rPr>
          <w:rFonts w:ascii="Verdana" w:hAnsi="Verdana"/>
          <w:sz w:val="20"/>
          <w:szCs w:val="20"/>
        </w:rPr>
        <w:t>Industry</w:t>
      </w:r>
      <w:proofErr w:type="spellEnd"/>
      <w:r w:rsidRPr="00CB173B">
        <w:rPr>
          <w:rFonts w:ascii="Verdana" w:hAnsi="Verdana"/>
          <w:sz w:val="20"/>
          <w:szCs w:val="20"/>
        </w:rPr>
        <w:t xml:space="preserve"> </w:t>
      </w:r>
      <w:proofErr w:type="spellStart"/>
      <w:r w:rsidRPr="00CB173B">
        <w:rPr>
          <w:rFonts w:ascii="Verdana" w:hAnsi="Verdana"/>
          <w:sz w:val="20"/>
          <w:szCs w:val="20"/>
        </w:rPr>
        <w:t>and</w:t>
      </w:r>
      <w:proofErr w:type="spellEnd"/>
      <w:r w:rsidRPr="00CB173B">
        <w:rPr>
          <w:rFonts w:ascii="Verdana" w:hAnsi="Verdana"/>
          <w:sz w:val="20"/>
          <w:szCs w:val="20"/>
        </w:rPr>
        <w:t xml:space="preserve"> T</w:t>
      </w:r>
      <w:r>
        <w:rPr>
          <w:rFonts w:ascii="Verdana" w:hAnsi="Verdana"/>
          <w:sz w:val="20"/>
          <w:szCs w:val="20"/>
        </w:rPr>
        <w:t>rade“ (</w:t>
      </w:r>
      <w:proofErr w:type="gramStart"/>
      <w:r>
        <w:rPr>
          <w:rFonts w:ascii="Verdana" w:hAnsi="Verdana"/>
          <w:sz w:val="20"/>
          <w:szCs w:val="20"/>
        </w:rPr>
        <w:t>1919 )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CB173B" w:rsidRPr="00CB173B" w:rsidRDefault="00CB173B" w:rsidP="00CB173B">
      <w:pPr>
        <w:pStyle w:val="KeinLeerraum"/>
        <w:rPr>
          <w:rFonts w:ascii="Verdana" w:hAnsi="Verdana"/>
          <w:sz w:val="20"/>
          <w:szCs w:val="20"/>
        </w:rPr>
      </w:pPr>
    </w:p>
    <w:p w:rsidR="00CB173B" w:rsidRDefault="00CB173B" w:rsidP="00901E5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lastRenderedPageBreak/>
        <w:drawing>
          <wp:inline distT="0" distB="0" distL="0" distR="0">
            <wp:extent cx="1607128" cy="19676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benan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758" cy="1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73B" w:rsidRDefault="00CB173B" w:rsidP="00901E5C">
      <w:pPr>
        <w:pStyle w:val="KeinLeerraum"/>
        <w:rPr>
          <w:rFonts w:ascii="Verdana" w:hAnsi="Verdana"/>
          <w:sz w:val="20"/>
          <w:szCs w:val="20"/>
        </w:rPr>
      </w:pPr>
    </w:p>
    <w:p w:rsidR="00074DFB" w:rsidRPr="00074DFB" w:rsidRDefault="00074DFB" w:rsidP="00074DFB">
      <w:pPr>
        <w:pStyle w:val="KeinLeerraum"/>
        <w:rPr>
          <w:rFonts w:ascii="Verdana" w:hAnsi="Verdana"/>
          <w:sz w:val="20"/>
          <w:szCs w:val="20"/>
        </w:rPr>
      </w:pPr>
      <w:r w:rsidRPr="00074DFB">
        <w:rPr>
          <w:rFonts w:ascii="Verdana" w:hAnsi="Verdana"/>
          <w:b/>
          <w:sz w:val="24"/>
          <w:szCs w:val="24"/>
        </w:rPr>
        <w:t>Kritik der Neoklassik durch die Ältere Institutionenökonomik</w:t>
      </w:r>
      <w:r w:rsidRPr="00074DFB">
        <w:rPr>
          <w:rFonts w:ascii="Verdana" w:hAnsi="Verdana"/>
          <w:sz w:val="24"/>
          <w:szCs w:val="24"/>
        </w:rPr>
        <w:t>:</w:t>
      </w:r>
      <w:r w:rsidRPr="00074DFB">
        <w:rPr>
          <w:rFonts w:ascii="Verdana" w:hAnsi="Verdana"/>
          <w:sz w:val="20"/>
          <w:szCs w:val="20"/>
        </w:rPr>
        <w:br/>
      </w:r>
      <w:r w:rsidRPr="00074DFB">
        <w:rPr>
          <w:rFonts w:ascii="Verdana" w:hAnsi="Verdana"/>
          <w:b/>
          <w:sz w:val="20"/>
          <w:szCs w:val="20"/>
        </w:rPr>
        <w:t>Historischer Hintergrund? Nach 1890 zunehmend spürbar</w:t>
      </w:r>
      <w:r w:rsidRPr="00074DFB">
        <w:rPr>
          <w:rFonts w:ascii="Verdana" w:hAnsi="Verdana"/>
          <w:sz w:val="20"/>
          <w:szCs w:val="20"/>
        </w:rPr>
        <w:t xml:space="preserve">: </w:t>
      </w:r>
    </w:p>
    <w:p w:rsidR="00074DFB" w:rsidRPr="00074DFB" w:rsidRDefault="00074DFB" w:rsidP="00074DF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A</w:t>
      </w:r>
      <w:r w:rsidRPr="00074DFB">
        <w:rPr>
          <w:rFonts w:ascii="Verdana" w:hAnsi="Verdana"/>
          <w:sz w:val="20"/>
          <w:szCs w:val="20"/>
        </w:rPr>
        <w:t xml:space="preserve">ufstieg des Big Business, Kartellbildung, in den USA: Trusts -&gt; zunehmende Entfernung von Jevons Idealbild </w:t>
      </w:r>
    </w:p>
    <w:p w:rsidR="00074DFB" w:rsidRPr="00074DFB" w:rsidRDefault="00074DFB" w:rsidP="00074DF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074DFB">
        <w:rPr>
          <w:rFonts w:ascii="Verdana" w:hAnsi="Verdana"/>
          <w:sz w:val="20"/>
          <w:szCs w:val="20"/>
        </w:rPr>
        <w:t>Markenprodukte, Marketing: Kommunikation/Interaktion von Anbietern und Nachfragern jenseits der Preisaushandlung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</w:r>
      <w:r w:rsidRPr="00074DFB">
        <w:rPr>
          <w:rFonts w:ascii="Verdana" w:hAnsi="Verdana"/>
          <w:b/>
          <w:sz w:val="20"/>
          <w:szCs w:val="20"/>
        </w:rPr>
        <w:t>Vor diesem Hintergrund</w:t>
      </w:r>
      <w:r w:rsidRPr="00074DFB">
        <w:rPr>
          <w:rFonts w:ascii="Verdana" w:hAnsi="Verdana"/>
          <w:sz w:val="20"/>
          <w:szCs w:val="20"/>
        </w:rPr>
        <w:t xml:space="preserve"> Kritik der Älteren Institutionenökonomik an der Axiomatik der Neoklassik (Homo Oeconomicus, vollständiger Wettbewerb), z.B.: </w:t>
      </w:r>
    </w:p>
    <w:p w:rsidR="00074DFB" w:rsidRPr="00074DFB" w:rsidRDefault="00074DFB" w:rsidP="00074DF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074DFB">
        <w:rPr>
          <w:rFonts w:ascii="Verdana" w:hAnsi="Verdana"/>
          <w:sz w:val="20"/>
          <w:szCs w:val="20"/>
        </w:rPr>
        <w:t xml:space="preserve">Veblen 1899 „The </w:t>
      </w:r>
      <w:proofErr w:type="spellStart"/>
      <w:r w:rsidRPr="00074DFB">
        <w:rPr>
          <w:rFonts w:ascii="Verdana" w:hAnsi="Verdana"/>
          <w:sz w:val="20"/>
          <w:szCs w:val="20"/>
        </w:rPr>
        <w:t>Theory</w:t>
      </w:r>
      <w:proofErr w:type="spellEnd"/>
      <w:r w:rsidRPr="00074DFB">
        <w:rPr>
          <w:rFonts w:ascii="Verdana" w:hAnsi="Verdana"/>
          <w:sz w:val="20"/>
          <w:szCs w:val="20"/>
        </w:rPr>
        <w:t xml:space="preserve"> </w:t>
      </w:r>
      <w:proofErr w:type="spellStart"/>
      <w:r w:rsidRPr="00074DFB">
        <w:rPr>
          <w:rFonts w:ascii="Verdana" w:hAnsi="Verdana"/>
          <w:sz w:val="20"/>
          <w:szCs w:val="20"/>
        </w:rPr>
        <w:t>of</w:t>
      </w:r>
      <w:proofErr w:type="spellEnd"/>
      <w:r w:rsidRPr="00074DFB">
        <w:rPr>
          <w:rFonts w:ascii="Verdana" w:hAnsi="Verdana"/>
          <w:sz w:val="20"/>
          <w:szCs w:val="20"/>
        </w:rPr>
        <w:t xml:space="preserve"> </w:t>
      </w:r>
      <w:proofErr w:type="spellStart"/>
      <w:r w:rsidRPr="00074DFB">
        <w:rPr>
          <w:rFonts w:ascii="Verdana" w:hAnsi="Verdana"/>
          <w:sz w:val="20"/>
          <w:szCs w:val="20"/>
        </w:rPr>
        <w:t>the</w:t>
      </w:r>
      <w:proofErr w:type="spellEnd"/>
      <w:r w:rsidRPr="00074DFB">
        <w:rPr>
          <w:rFonts w:ascii="Verdana" w:hAnsi="Verdana"/>
          <w:sz w:val="20"/>
          <w:szCs w:val="20"/>
        </w:rPr>
        <w:t xml:space="preserve"> </w:t>
      </w:r>
      <w:proofErr w:type="spellStart"/>
      <w:r w:rsidRPr="00074DFB">
        <w:rPr>
          <w:rFonts w:ascii="Verdana" w:hAnsi="Verdana"/>
          <w:sz w:val="20"/>
          <w:szCs w:val="20"/>
        </w:rPr>
        <w:t>Leisure</w:t>
      </w:r>
      <w:proofErr w:type="spellEnd"/>
      <w:r w:rsidRPr="00074DFB">
        <w:rPr>
          <w:rFonts w:ascii="Verdana" w:hAnsi="Verdana"/>
          <w:sz w:val="20"/>
          <w:szCs w:val="20"/>
        </w:rPr>
        <w:t xml:space="preserve"> Class“: Konsument ist kein Homo Oeconomicus, oft Status-Konsum („</w:t>
      </w:r>
      <w:proofErr w:type="spellStart"/>
      <w:r w:rsidRPr="00074DFB">
        <w:rPr>
          <w:rFonts w:ascii="Verdana" w:hAnsi="Verdana"/>
          <w:sz w:val="20"/>
          <w:szCs w:val="20"/>
        </w:rPr>
        <w:t>conspicuous</w:t>
      </w:r>
      <w:proofErr w:type="spellEnd"/>
      <w:r w:rsidRPr="00074DFB">
        <w:rPr>
          <w:rFonts w:ascii="Verdana" w:hAnsi="Verdana"/>
          <w:sz w:val="20"/>
          <w:szCs w:val="20"/>
        </w:rPr>
        <w:t xml:space="preserve"> </w:t>
      </w:r>
      <w:proofErr w:type="spellStart"/>
      <w:r w:rsidRPr="00074DFB">
        <w:rPr>
          <w:rFonts w:ascii="Verdana" w:hAnsi="Verdana"/>
          <w:sz w:val="20"/>
          <w:szCs w:val="20"/>
        </w:rPr>
        <w:t>consumption</w:t>
      </w:r>
      <w:proofErr w:type="spellEnd"/>
      <w:r w:rsidRPr="00074DFB">
        <w:rPr>
          <w:rFonts w:ascii="Verdana" w:hAnsi="Verdana"/>
          <w:sz w:val="20"/>
          <w:szCs w:val="20"/>
        </w:rPr>
        <w:t xml:space="preserve">“) </w:t>
      </w:r>
    </w:p>
    <w:p w:rsidR="00074DFB" w:rsidRDefault="00074DFB" w:rsidP="00074DF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074DFB">
        <w:rPr>
          <w:rFonts w:ascii="Verdana" w:hAnsi="Verdana"/>
          <w:sz w:val="20"/>
          <w:szCs w:val="20"/>
        </w:rPr>
        <w:t>Veblen 1904 „</w:t>
      </w:r>
      <w:proofErr w:type="spellStart"/>
      <w:r w:rsidRPr="00074DFB">
        <w:rPr>
          <w:rFonts w:ascii="Verdana" w:hAnsi="Verdana"/>
          <w:sz w:val="20"/>
          <w:szCs w:val="20"/>
        </w:rPr>
        <w:t>Theory</w:t>
      </w:r>
      <w:proofErr w:type="spellEnd"/>
      <w:r w:rsidRPr="00074DFB">
        <w:rPr>
          <w:rFonts w:ascii="Verdana" w:hAnsi="Verdana"/>
          <w:sz w:val="20"/>
          <w:szCs w:val="20"/>
        </w:rPr>
        <w:t xml:space="preserve"> </w:t>
      </w:r>
      <w:proofErr w:type="spellStart"/>
      <w:r w:rsidRPr="00074DFB">
        <w:rPr>
          <w:rFonts w:ascii="Verdana" w:hAnsi="Verdana"/>
          <w:sz w:val="20"/>
          <w:szCs w:val="20"/>
        </w:rPr>
        <w:t>of</w:t>
      </w:r>
      <w:proofErr w:type="spellEnd"/>
      <w:r w:rsidRPr="00074DFB">
        <w:rPr>
          <w:rFonts w:ascii="Verdana" w:hAnsi="Verdana"/>
          <w:sz w:val="20"/>
          <w:szCs w:val="20"/>
        </w:rPr>
        <w:t xml:space="preserve"> Business Enterprise“: ‚Business‘ zielt auf Monopolrenten, bewirkt </w:t>
      </w:r>
      <w:r>
        <w:rPr>
          <w:rFonts w:ascii="Verdana" w:hAnsi="Verdana"/>
          <w:sz w:val="20"/>
          <w:szCs w:val="20"/>
        </w:rPr>
        <w:t>Ausschaltung effizienter Märkte.</w:t>
      </w:r>
    </w:p>
    <w:p w:rsidR="00074DFB" w:rsidRDefault="00074DFB" w:rsidP="00074DFB">
      <w:pPr>
        <w:pStyle w:val="KeinLeerraum"/>
        <w:rPr>
          <w:rFonts w:ascii="Verdana" w:hAnsi="Verdana"/>
          <w:sz w:val="20"/>
          <w:szCs w:val="20"/>
        </w:rPr>
      </w:pPr>
    </w:p>
    <w:p w:rsidR="00074DFB" w:rsidRPr="00074DFB" w:rsidRDefault="00074DFB" w:rsidP="00074DFB">
      <w:pPr>
        <w:pStyle w:val="KeinLeerraum"/>
        <w:rPr>
          <w:rFonts w:ascii="Verdana" w:hAnsi="Verdana"/>
          <w:sz w:val="20"/>
          <w:szCs w:val="20"/>
        </w:rPr>
      </w:pPr>
      <w:r w:rsidRPr="00074DFB">
        <w:rPr>
          <w:rFonts w:ascii="Verdana" w:hAnsi="Verdana"/>
          <w:b/>
          <w:sz w:val="20"/>
          <w:szCs w:val="20"/>
        </w:rPr>
        <w:t>John Maurice Clark</w:t>
      </w:r>
      <w:r>
        <w:rPr>
          <w:rFonts w:ascii="Verdana" w:hAnsi="Verdana"/>
          <w:sz w:val="20"/>
          <w:szCs w:val="20"/>
        </w:rPr>
        <w:t>:</w:t>
      </w:r>
      <w:r w:rsidRPr="00074DF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*</w:t>
      </w:r>
      <w:r w:rsidRPr="00074DFB">
        <w:rPr>
          <w:rFonts w:ascii="Verdana" w:hAnsi="Verdana"/>
          <w:sz w:val="20"/>
          <w:szCs w:val="20"/>
        </w:rPr>
        <w:t>30.11.1884</w:t>
      </w:r>
      <w:r>
        <w:rPr>
          <w:rFonts w:ascii="Verdana" w:hAnsi="Verdana"/>
          <w:sz w:val="20"/>
          <w:szCs w:val="20"/>
        </w:rPr>
        <w:t xml:space="preserve"> </w:t>
      </w:r>
      <w:r w:rsidRPr="00074DFB">
        <w:rPr>
          <w:rFonts w:ascii="Verdana" w:hAnsi="Verdana"/>
          <w:sz w:val="20"/>
          <w:szCs w:val="20"/>
        </w:rPr>
        <w:t xml:space="preserve">— </w:t>
      </w:r>
      <w:r>
        <w:rPr>
          <w:rFonts w:ascii="Verdana" w:hAnsi="Verdana"/>
          <w:sz w:val="20"/>
          <w:szCs w:val="20"/>
        </w:rPr>
        <w:t>+27.06.1963.</w:t>
      </w:r>
      <w:r w:rsidRPr="00074DFB">
        <w:rPr>
          <w:rFonts w:ascii="Verdana" w:hAnsi="Verdana"/>
          <w:sz w:val="20"/>
          <w:szCs w:val="20"/>
        </w:rPr>
        <w:t xml:space="preserve"> </w:t>
      </w:r>
    </w:p>
    <w:p w:rsidR="00074DFB" w:rsidRDefault="00074DFB" w:rsidP="00074DFB">
      <w:pPr>
        <w:pStyle w:val="KeinLeerraum"/>
        <w:rPr>
          <w:rFonts w:ascii="Verdana" w:hAnsi="Verdana" w:cs="Cambria"/>
          <w:i/>
          <w:iCs/>
          <w:sz w:val="20"/>
          <w:szCs w:val="20"/>
        </w:rPr>
      </w:pPr>
      <w:r w:rsidRPr="00074DFB">
        <w:rPr>
          <w:rFonts w:ascii="Verdana" w:hAnsi="Verdana"/>
          <w:sz w:val="20"/>
          <w:szCs w:val="20"/>
        </w:rPr>
        <w:t xml:space="preserve">1918 “Economics </w:t>
      </w:r>
      <w:proofErr w:type="spellStart"/>
      <w:r w:rsidRPr="00074DFB">
        <w:rPr>
          <w:rFonts w:ascii="Verdana" w:hAnsi="Verdana"/>
          <w:sz w:val="20"/>
          <w:szCs w:val="20"/>
        </w:rPr>
        <w:t>and</w:t>
      </w:r>
      <w:proofErr w:type="spellEnd"/>
      <w:r w:rsidRPr="00074DFB">
        <w:rPr>
          <w:rFonts w:ascii="Verdana" w:hAnsi="Verdana"/>
          <w:sz w:val="20"/>
          <w:szCs w:val="20"/>
        </w:rPr>
        <w:t xml:space="preserve"> Modern </w:t>
      </w:r>
      <w:proofErr w:type="spellStart"/>
      <w:r w:rsidRPr="00074DFB">
        <w:rPr>
          <w:rFonts w:ascii="Verdana" w:hAnsi="Verdana"/>
          <w:sz w:val="20"/>
          <w:szCs w:val="20"/>
        </w:rPr>
        <w:t>Psychology</w:t>
      </w:r>
      <w:proofErr w:type="spellEnd"/>
      <w:r w:rsidRPr="00074DFB">
        <w:rPr>
          <w:rFonts w:ascii="Verdana" w:hAnsi="Verdana"/>
          <w:sz w:val="20"/>
          <w:szCs w:val="20"/>
        </w:rPr>
        <w:t xml:space="preserve">”: </w:t>
      </w:r>
      <w:r w:rsidRPr="00074DFB">
        <w:rPr>
          <w:rFonts w:ascii="Verdana" w:hAnsi="Verdana" w:cs="Cambria"/>
          <w:i/>
          <w:iCs/>
          <w:sz w:val="20"/>
          <w:szCs w:val="20"/>
        </w:rPr>
        <w:t xml:space="preserve">The primitive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instincts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appear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to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be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[…]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attached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to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no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one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particular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object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.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Economic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wants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for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particular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objects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are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manufactured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out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of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this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simple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and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elemental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raw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material just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as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truly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as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rubber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heels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,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tennis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balls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,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fountain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pens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,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and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automobile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tires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are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manufactured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out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of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the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same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crude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rubber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. The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wheels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of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industry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grind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out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both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kinds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of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products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. In a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single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business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establishment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one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department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furnishes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the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desires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which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the</w:t>
      </w:r>
      <w:proofErr w:type="spellEnd"/>
      <w:r w:rsidRPr="00074DFB"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 w:rsidRPr="00074DFB">
        <w:rPr>
          <w:rFonts w:ascii="Verdana" w:hAnsi="Verdana" w:cs="Cambria"/>
          <w:i/>
          <w:iCs/>
          <w:sz w:val="20"/>
          <w:szCs w:val="20"/>
        </w:rPr>
        <w:t>ot</w:t>
      </w:r>
      <w:r>
        <w:rPr>
          <w:rFonts w:ascii="Verdana" w:hAnsi="Verdana" w:cs="Cambria"/>
          <w:i/>
          <w:iCs/>
          <w:sz w:val="20"/>
          <w:szCs w:val="20"/>
        </w:rPr>
        <w:t>her</w:t>
      </w:r>
      <w:proofErr w:type="spellEnd"/>
      <w:r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Cambria"/>
          <w:i/>
          <w:iCs/>
          <w:sz w:val="20"/>
          <w:szCs w:val="20"/>
        </w:rPr>
        <w:t>departments</w:t>
      </w:r>
      <w:proofErr w:type="spellEnd"/>
      <w:r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Cambria"/>
          <w:i/>
          <w:iCs/>
          <w:sz w:val="20"/>
          <w:szCs w:val="20"/>
        </w:rPr>
        <w:t>are</w:t>
      </w:r>
      <w:proofErr w:type="spellEnd"/>
      <w:r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Cambria"/>
          <w:i/>
          <w:iCs/>
          <w:sz w:val="20"/>
          <w:szCs w:val="20"/>
        </w:rPr>
        <w:t>to</w:t>
      </w:r>
      <w:proofErr w:type="spellEnd"/>
      <w:r>
        <w:rPr>
          <w:rFonts w:ascii="Verdana" w:hAnsi="Verdan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Cambria"/>
          <w:i/>
          <w:iCs/>
          <w:sz w:val="20"/>
          <w:szCs w:val="20"/>
        </w:rPr>
        <w:t>satisfy</w:t>
      </w:r>
      <w:proofErr w:type="spellEnd"/>
      <w:r>
        <w:rPr>
          <w:rFonts w:ascii="Verdana" w:hAnsi="Verdana" w:cs="Cambria"/>
          <w:i/>
          <w:iCs/>
          <w:sz w:val="20"/>
          <w:szCs w:val="20"/>
        </w:rPr>
        <w:t>.“</w:t>
      </w:r>
    </w:p>
    <w:p w:rsidR="00074DFB" w:rsidRDefault="00074DFB" w:rsidP="00074DFB">
      <w:pPr>
        <w:pStyle w:val="KeinLeerraum"/>
        <w:rPr>
          <w:rFonts w:ascii="Verdana" w:hAnsi="Verdana" w:cs="Cambria"/>
          <w:i/>
          <w:iCs/>
          <w:sz w:val="20"/>
          <w:szCs w:val="20"/>
        </w:rPr>
      </w:pPr>
    </w:p>
    <w:p w:rsidR="00074DFB" w:rsidRDefault="00074DFB" w:rsidP="00074DFB">
      <w:pPr>
        <w:pStyle w:val="KeinLeerraum"/>
        <w:rPr>
          <w:rFonts w:ascii="Verdana" w:hAnsi="Verdana" w:cs="Cambria"/>
          <w:i/>
          <w:iCs/>
          <w:sz w:val="20"/>
          <w:szCs w:val="20"/>
        </w:rPr>
      </w:pPr>
    </w:p>
    <w:p w:rsidR="00074DFB" w:rsidRPr="00074DFB" w:rsidRDefault="00074DFB" w:rsidP="00074DFB">
      <w:pPr>
        <w:pStyle w:val="KeinLeerraum"/>
        <w:rPr>
          <w:rFonts w:ascii="Verdana" w:hAnsi="Verdana"/>
          <w:sz w:val="20"/>
          <w:szCs w:val="20"/>
        </w:rPr>
      </w:pPr>
      <w:r w:rsidRPr="00074DFB">
        <w:rPr>
          <w:rFonts w:ascii="Verdana" w:hAnsi="Verdana"/>
          <w:b/>
          <w:sz w:val="20"/>
          <w:szCs w:val="20"/>
        </w:rPr>
        <w:t xml:space="preserve">Piero </w:t>
      </w:r>
      <w:proofErr w:type="spellStart"/>
      <w:r w:rsidRPr="00074DFB">
        <w:rPr>
          <w:rFonts w:ascii="Verdana" w:hAnsi="Verdana"/>
          <w:b/>
          <w:sz w:val="20"/>
          <w:szCs w:val="20"/>
        </w:rPr>
        <w:t>Sraffa</w:t>
      </w:r>
      <w:proofErr w:type="spellEnd"/>
      <w:r>
        <w:rPr>
          <w:rFonts w:ascii="Verdana" w:hAnsi="Verdana"/>
          <w:sz w:val="20"/>
          <w:szCs w:val="20"/>
        </w:rPr>
        <w:t>: *</w:t>
      </w:r>
      <w:r w:rsidRPr="00074DFB">
        <w:rPr>
          <w:rFonts w:ascii="Verdana" w:hAnsi="Verdana"/>
          <w:sz w:val="20"/>
          <w:szCs w:val="20"/>
        </w:rPr>
        <w:t xml:space="preserve">05.08.1898 (Turin) — </w:t>
      </w:r>
      <w:r>
        <w:rPr>
          <w:rFonts w:ascii="Verdana" w:hAnsi="Verdana"/>
          <w:sz w:val="20"/>
          <w:szCs w:val="20"/>
        </w:rPr>
        <w:t>+</w:t>
      </w:r>
      <w:r w:rsidRPr="00074DFB">
        <w:rPr>
          <w:rFonts w:ascii="Verdana" w:hAnsi="Verdana"/>
          <w:sz w:val="20"/>
          <w:szCs w:val="20"/>
        </w:rPr>
        <w:t xml:space="preserve">03.09.1983 (Cambridge) </w:t>
      </w:r>
    </w:p>
    <w:p w:rsidR="00074DFB" w:rsidRPr="00074DFB" w:rsidRDefault="00074DFB" w:rsidP="00074DFB">
      <w:pPr>
        <w:pStyle w:val="KeinLeerraum"/>
        <w:rPr>
          <w:rFonts w:ascii="Verdana" w:hAnsi="Verdana"/>
          <w:sz w:val="20"/>
          <w:szCs w:val="20"/>
        </w:rPr>
      </w:pPr>
      <w:r w:rsidRPr="00074DFB">
        <w:rPr>
          <w:rFonts w:ascii="Verdana" w:hAnsi="Verdana"/>
          <w:sz w:val="20"/>
          <w:szCs w:val="20"/>
        </w:rPr>
        <w:t xml:space="preserve">1921/22 an der London School </w:t>
      </w:r>
      <w:proofErr w:type="spellStart"/>
      <w:r w:rsidRPr="00074DFB">
        <w:rPr>
          <w:rFonts w:ascii="Verdana" w:hAnsi="Verdana"/>
          <w:sz w:val="20"/>
          <w:szCs w:val="20"/>
        </w:rPr>
        <w:t>of</w:t>
      </w:r>
      <w:proofErr w:type="spellEnd"/>
      <w:r w:rsidRPr="00074DFB">
        <w:rPr>
          <w:rFonts w:ascii="Verdana" w:hAnsi="Verdana"/>
          <w:sz w:val="20"/>
          <w:szCs w:val="20"/>
        </w:rPr>
        <w:t xml:space="preserve"> Economics, Bekanntschaft mit Keynes, Artikel zur Verwicklung der ital. Faschisten in Bankenskandal </w:t>
      </w:r>
    </w:p>
    <w:p w:rsidR="00074DFB" w:rsidRPr="00074DFB" w:rsidRDefault="00074DFB" w:rsidP="00074DFB">
      <w:pPr>
        <w:pStyle w:val="KeinLeerraum"/>
        <w:rPr>
          <w:rFonts w:ascii="Verdana" w:hAnsi="Verdana"/>
          <w:sz w:val="20"/>
          <w:szCs w:val="20"/>
        </w:rPr>
      </w:pPr>
      <w:r w:rsidRPr="00074DFB">
        <w:rPr>
          <w:rFonts w:ascii="Verdana" w:hAnsi="Verdana"/>
          <w:sz w:val="20"/>
          <w:szCs w:val="20"/>
        </w:rPr>
        <w:t xml:space="preserve">1923 Dozentur in Perugia, ab 1927 in Cambridge (von Keynes eingefädelt) </w:t>
      </w:r>
    </w:p>
    <w:p w:rsidR="00074DFB" w:rsidRPr="00074DFB" w:rsidRDefault="00074DFB" w:rsidP="00074DFB">
      <w:pPr>
        <w:pStyle w:val="KeinLeerraum"/>
        <w:rPr>
          <w:rFonts w:ascii="Verdana" w:hAnsi="Verdana"/>
          <w:sz w:val="20"/>
          <w:szCs w:val="20"/>
        </w:rPr>
      </w:pPr>
      <w:r w:rsidRPr="00074DFB">
        <w:rPr>
          <w:rFonts w:ascii="Verdana" w:hAnsi="Verdana"/>
          <w:sz w:val="20"/>
          <w:szCs w:val="20"/>
        </w:rPr>
        <w:t xml:space="preserve">1930-55 Edition der Schriften und Korrespondenz von David Ricardo </w:t>
      </w:r>
    </w:p>
    <w:p w:rsidR="00074DFB" w:rsidRDefault="00074DFB" w:rsidP="00074DFB">
      <w:pPr>
        <w:pStyle w:val="KeinLeerraum"/>
        <w:rPr>
          <w:rFonts w:ascii="Verdana" w:hAnsi="Verdana"/>
          <w:sz w:val="20"/>
          <w:szCs w:val="20"/>
        </w:rPr>
      </w:pPr>
      <w:r w:rsidRPr="00074DFB">
        <w:rPr>
          <w:rFonts w:ascii="Verdana" w:hAnsi="Verdana"/>
          <w:sz w:val="20"/>
          <w:szCs w:val="20"/>
        </w:rPr>
        <w:t>1960 „</w:t>
      </w:r>
      <w:proofErr w:type="spellStart"/>
      <w:r w:rsidRPr="00074DFB">
        <w:rPr>
          <w:rFonts w:ascii="Verdana" w:hAnsi="Verdana"/>
          <w:sz w:val="20"/>
          <w:szCs w:val="20"/>
        </w:rPr>
        <w:t>Production</w:t>
      </w:r>
      <w:proofErr w:type="spellEnd"/>
      <w:r w:rsidRPr="00074DFB">
        <w:rPr>
          <w:rFonts w:ascii="Verdana" w:hAnsi="Verdana"/>
          <w:sz w:val="20"/>
          <w:szCs w:val="20"/>
        </w:rPr>
        <w:t xml:space="preserve"> </w:t>
      </w:r>
      <w:proofErr w:type="spellStart"/>
      <w:r w:rsidRPr="00074DFB">
        <w:rPr>
          <w:rFonts w:ascii="Verdana" w:hAnsi="Verdana"/>
          <w:sz w:val="20"/>
          <w:szCs w:val="20"/>
        </w:rPr>
        <w:t>of</w:t>
      </w:r>
      <w:proofErr w:type="spellEnd"/>
      <w:r w:rsidRPr="00074DFB">
        <w:rPr>
          <w:rFonts w:ascii="Verdana" w:hAnsi="Verdana"/>
          <w:sz w:val="20"/>
          <w:szCs w:val="20"/>
        </w:rPr>
        <w:t xml:space="preserve"> </w:t>
      </w:r>
      <w:proofErr w:type="spellStart"/>
      <w:r w:rsidRPr="00074DFB">
        <w:rPr>
          <w:rFonts w:ascii="Verdana" w:hAnsi="Verdana"/>
          <w:sz w:val="20"/>
          <w:szCs w:val="20"/>
        </w:rPr>
        <w:t>Commodities</w:t>
      </w:r>
      <w:proofErr w:type="spellEnd"/>
      <w:r w:rsidRPr="00074DFB">
        <w:rPr>
          <w:rFonts w:ascii="Verdana" w:hAnsi="Verdana"/>
          <w:sz w:val="20"/>
          <w:szCs w:val="20"/>
        </w:rPr>
        <w:t xml:space="preserve"> </w:t>
      </w:r>
      <w:proofErr w:type="spellStart"/>
      <w:r w:rsidRPr="00074DFB">
        <w:rPr>
          <w:rFonts w:ascii="Verdana" w:hAnsi="Verdana"/>
          <w:sz w:val="20"/>
          <w:szCs w:val="20"/>
        </w:rPr>
        <w:t>by</w:t>
      </w:r>
      <w:proofErr w:type="spellEnd"/>
      <w:r w:rsidRPr="00074DFB">
        <w:rPr>
          <w:rFonts w:ascii="Verdana" w:hAnsi="Verdana"/>
          <w:sz w:val="20"/>
          <w:szCs w:val="20"/>
        </w:rPr>
        <w:t xml:space="preserve"> </w:t>
      </w:r>
      <w:proofErr w:type="spellStart"/>
      <w:r w:rsidRPr="00074DFB">
        <w:rPr>
          <w:rFonts w:ascii="Verdana" w:hAnsi="Verdana"/>
          <w:sz w:val="20"/>
          <w:szCs w:val="20"/>
        </w:rPr>
        <w:t>Means</w:t>
      </w:r>
      <w:proofErr w:type="spellEnd"/>
      <w:r w:rsidRPr="00074DFB">
        <w:rPr>
          <w:rFonts w:ascii="Verdana" w:hAnsi="Verdana"/>
          <w:sz w:val="20"/>
          <w:szCs w:val="20"/>
        </w:rPr>
        <w:t xml:space="preserve"> </w:t>
      </w:r>
      <w:proofErr w:type="spellStart"/>
      <w:r w:rsidRPr="00074DFB">
        <w:rPr>
          <w:rFonts w:ascii="Verdana" w:hAnsi="Verdana"/>
          <w:sz w:val="20"/>
          <w:szCs w:val="20"/>
        </w:rPr>
        <w:t>of</w:t>
      </w:r>
      <w:proofErr w:type="spellEnd"/>
      <w:r w:rsidRPr="00074DFB">
        <w:rPr>
          <w:rFonts w:ascii="Verdana" w:hAnsi="Verdana"/>
          <w:sz w:val="20"/>
          <w:szCs w:val="20"/>
        </w:rPr>
        <w:t xml:space="preserve"> </w:t>
      </w:r>
      <w:proofErr w:type="spellStart"/>
      <w:r w:rsidRPr="00074DFB">
        <w:rPr>
          <w:rFonts w:ascii="Verdana" w:hAnsi="Verdana"/>
          <w:sz w:val="20"/>
          <w:szCs w:val="20"/>
        </w:rPr>
        <w:t>Commodities</w:t>
      </w:r>
      <w:proofErr w:type="spellEnd"/>
      <w:r w:rsidRPr="00074DFB">
        <w:rPr>
          <w:rFonts w:ascii="Verdana" w:hAnsi="Verdana"/>
          <w:sz w:val="20"/>
          <w:szCs w:val="20"/>
        </w:rPr>
        <w:t>“ (</w:t>
      </w:r>
      <w:proofErr w:type="spellStart"/>
      <w:r w:rsidRPr="00074DFB">
        <w:rPr>
          <w:rFonts w:ascii="Verdana" w:hAnsi="Verdana"/>
          <w:sz w:val="20"/>
          <w:szCs w:val="20"/>
        </w:rPr>
        <w:t>neoricardianische</w:t>
      </w:r>
      <w:proofErr w:type="spellEnd"/>
      <w:r w:rsidRPr="00074DFB">
        <w:rPr>
          <w:rFonts w:ascii="Verdana" w:hAnsi="Verdana"/>
          <w:sz w:val="20"/>
          <w:szCs w:val="20"/>
        </w:rPr>
        <w:t xml:space="preserve"> Produktionstheorie -&gt; führt zur Kapitalkontroverse) </w:t>
      </w:r>
    </w:p>
    <w:p w:rsidR="00074DFB" w:rsidRDefault="00074DFB" w:rsidP="00074DFB">
      <w:pPr>
        <w:pStyle w:val="KeinLeerraum"/>
        <w:rPr>
          <w:rFonts w:ascii="Verdana" w:hAnsi="Verdana"/>
          <w:sz w:val="20"/>
          <w:szCs w:val="20"/>
        </w:rPr>
      </w:pPr>
    </w:p>
    <w:p w:rsidR="00074DFB" w:rsidRDefault="00074DFB" w:rsidP="00074DFB">
      <w:pPr>
        <w:pStyle w:val="KeinLeerraum"/>
        <w:rPr>
          <w:rFonts w:ascii="Verdana" w:hAnsi="Verdana"/>
          <w:sz w:val="20"/>
          <w:szCs w:val="20"/>
        </w:rPr>
      </w:pPr>
    </w:p>
    <w:p w:rsidR="00074DFB" w:rsidRPr="00074DFB" w:rsidRDefault="00074DFB" w:rsidP="00074DFB">
      <w:pPr>
        <w:pStyle w:val="KeinLeerraum"/>
        <w:rPr>
          <w:rFonts w:ascii="Verdana" w:hAnsi="Verdana"/>
          <w:sz w:val="20"/>
          <w:szCs w:val="20"/>
        </w:rPr>
      </w:pPr>
      <w:proofErr w:type="spellStart"/>
      <w:r w:rsidRPr="00074DFB">
        <w:rPr>
          <w:rFonts w:ascii="Verdana" w:hAnsi="Verdana"/>
          <w:b/>
          <w:sz w:val="20"/>
          <w:szCs w:val="20"/>
        </w:rPr>
        <w:t>Sraffas</w:t>
      </w:r>
      <w:proofErr w:type="spellEnd"/>
      <w:r w:rsidRPr="00074DFB">
        <w:rPr>
          <w:rFonts w:ascii="Verdana" w:hAnsi="Verdana"/>
          <w:b/>
          <w:sz w:val="20"/>
          <w:szCs w:val="20"/>
        </w:rPr>
        <w:t xml:space="preserve"> Kritik an Marshall</w:t>
      </w:r>
      <w:r>
        <w:rPr>
          <w:rFonts w:ascii="Verdana" w:hAnsi="Verdana"/>
          <w:sz w:val="20"/>
          <w:szCs w:val="20"/>
        </w:rPr>
        <w:t>:</w:t>
      </w:r>
    </w:p>
    <w:p w:rsidR="00074DFB" w:rsidRDefault="00074DFB" w:rsidP="00074DFB">
      <w:pPr>
        <w:pStyle w:val="KeinLeerraum"/>
        <w:rPr>
          <w:rFonts w:ascii="Verdana" w:hAnsi="Verdana"/>
          <w:sz w:val="20"/>
          <w:szCs w:val="20"/>
        </w:rPr>
      </w:pPr>
      <w:r w:rsidRPr="00074DFB">
        <w:rPr>
          <w:rFonts w:ascii="Verdana" w:hAnsi="Verdana"/>
          <w:sz w:val="20"/>
          <w:szCs w:val="20"/>
        </w:rPr>
        <w:t>1925 Aufsatz „</w:t>
      </w:r>
      <w:proofErr w:type="spellStart"/>
      <w:r w:rsidRPr="00074DFB">
        <w:rPr>
          <w:rFonts w:ascii="Verdana" w:hAnsi="Verdana"/>
          <w:sz w:val="20"/>
          <w:szCs w:val="20"/>
        </w:rPr>
        <w:t>Sulle</w:t>
      </w:r>
      <w:proofErr w:type="spellEnd"/>
      <w:r w:rsidRPr="00074DFB">
        <w:rPr>
          <w:rFonts w:ascii="Verdana" w:hAnsi="Verdana"/>
          <w:sz w:val="20"/>
          <w:szCs w:val="20"/>
        </w:rPr>
        <w:t xml:space="preserve"> </w:t>
      </w:r>
      <w:proofErr w:type="spellStart"/>
      <w:r w:rsidRPr="00074DFB">
        <w:rPr>
          <w:rFonts w:ascii="Verdana" w:hAnsi="Verdana"/>
          <w:sz w:val="20"/>
          <w:szCs w:val="20"/>
        </w:rPr>
        <w:t>relazioni</w:t>
      </w:r>
      <w:proofErr w:type="spellEnd"/>
      <w:r w:rsidRPr="00074DFB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fra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costo</w:t>
      </w:r>
      <w:proofErr w:type="spellEnd"/>
      <w:r>
        <w:rPr>
          <w:rFonts w:ascii="Verdana" w:hAnsi="Verdana"/>
          <w:sz w:val="20"/>
          <w:szCs w:val="20"/>
        </w:rPr>
        <w:t xml:space="preserve"> e </w:t>
      </w:r>
      <w:proofErr w:type="spellStart"/>
      <w:r>
        <w:rPr>
          <w:rFonts w:ascii="Verdana" w:hAnsi="Verdana"/>
          <w:sz w:val="20"/>
          <w:szCs w:val="20"/>
        </w:rPr>
        <w:t>quantità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prodotta</w:t>
      </w:r>
      <w:proofErr w:type="spellEnd"/>
      <w:r>
        <w:rPr>
          <w:rFonts w:ascii="Verdana" w:hAnsi="Verdana"/>
          <w:sz w:val="20"/>
          <w:szCs w:val="20"/>
        </w:rPr>
        <w:t>“,</w:t>
      </w:r>
    </w:p>
    <w:p w:rsidR="00074DFB" w:rsidRPr="00074DFB" w:rsidRDefault="00074DFB" w:rsidP="00074DFB">
      <w:pPr>
        <w:pStyle w:val="KeinLeerraum"/>
        <w:rPr>
          <w:rFonts w:ascii="Verdana" w:hAnsi="Verdana"/>
          <w:sz w:val="20"/>
          <w:szCs w:val="20"/>
        </w:rPr>
      </w:pPr>
      <w:r w:rsidRPr="00074DFB">
        <w:rPr>
          <w:rFonts w:ascii="Verdana" w:hAnsi="Verdana"/>
          <w:sz w:val="20"/>
          <w:szCs w:val="20"/>
        </w:rPr>
        <w:t xml:space="preserve">1926 „The Laws </w:t>
      </w:r>
      <w:proofErr w:type="spellStart"/>
      <w:r w:rsidRPr="00074DFB">
        <w:rPr>
          <w:rFonts w:ascii="Verdana" w:hAnsi="Verdana"/>
          <w:sz w:val="20"/>
          <w:szCs w:val="20"/>
        </w:rPr>
        <w:t>of</w:t>
      </w:r>
      <w:proofErr w:type="spellEnd"/>
      <w:r w:rsidRPr="00074DFB">
        <w:rPr>
          <w:rFonts w:ascii="Verdana" w:hAnsi="Verdana"/>
          <w:sz w:val="20"/>
          <w:szCs w:val="20"/>
        </w:rPr>
        <w:t xml:space="preserve"> Returns </w:t>
      </w:r>
      <w:proofErr w:type="spellStart"/>
      <w:r w:rsidRPr="00074DFB">
        <w:rPr>
          <w:rFonts w:ascii="Verdana" w:hAnsi="Verdana"/>
          <w:sz w:val="20"/>
          <w:szCs w:val="20"/>
        </w:rPr>
        <w:t>under</w:t>
      </w:r>
      <w:proofErr w:type="spellEnd"/>
      <w:r w:rsidRPr="00074DFB">
        <w:rPr>
          <w:rFonts w:ascii="Verdana" w:hAnsi="Verdana"/>
          <w:sz w:val="20"/>
          <w:szCs w:val="20"/>
        </w:rPr>
        <w:t xml:space="preserve"> </w:t>
      </w:r>
      <w:proofErr w:type="spellStart"/>
      <w:r w:rsidRPr="00074DFB">
        <w:rPr>
          <w:rFonts w:ascii="Verdana" w:hAnsi="Verdana"/>
          <w:sz w:val="20"/>
          <w:szCs w:val="20"/>
        </w:rPr>
        <w:t>Competitive</w:t>
      </w:r>
      <w:proofErr w:type="spellEnd"/>
      <w:r w:rsidRPr="00074DFB">
        <w:rPr>
          <w:rFonts w:ascii="Verdana" w:hAnsi="Verdana"/>
          <w:sz w:val="20"/>
          <w:szCs w:val="20"/>
        </w:rPr>
        <w:t xml:space="preserve"> </w:t>
      </w:r>
      <w:proofErr w:type="spellStart"/>
      <w:r w:rsidRPr="00074DFB">
        <w:rPr>
          <w:rFonts w:ascii="Verdana" w:hAnsi="Verdana"/>
          <w:sz w:val="20"/>
          <w:szCs w:val="20"/>
        </w:rPr>
        <w:t>Conditions</w:t>
      </w:r>
      <w:proofErr w:type="spellEnd"/>
      <w:r w:rsidRPr="00074DFB">
        <w:rPr>
          <w:rFonts w:ascii="Verdana" w:hAnsi="Verdana"/>
          <w:sz w:val="20"/>
          <w:szCs w:val="20"/>
        </w:rPr>
        <w:t xml:space="preserve">“ </w:t>
      </w:r>
    </w:p>
    <w:p w:rsidR="00074DFB" w:rsidRPr="00074DFB" w:rsidRDefault="00074DFB" w:rsidP="00074DFB">
      <w:pPr>
        <w:pStyle w:val="KeinLeerraum"/>
        <w:rPr>
          <w:rFonts w:ascii="Verdana" w:hAnsi="Verdana"/>
          <w:sz w:val="20"/>
          <w:szCs w:val="20"/>
        </w:rPr>
      </w:pPr>
      <w:r w:rsidRPr="00074DFB">
        <w:rPr>
          <w:rFonts w:ascii="Verdana" w:hAnsi="Verdana"/>
          <w:b/>
          <w:sz w:val="20"/>
          <w:szCs w:val="20"/>
        </w:rPr>
        <w:t>Problemstellung</w:t>
      </w:r>
      <w:r w:rsidRPr="00074DFB">
        <w:rPr>
          <w:rFonts w:ascii="Verdana" w:hAnsi="Verdana"/>
          <w:sz w:val="20"/>
          <w:szCs w:val="20"/>
        </w:rPr>
        <w:t xml:space="preserve">: Wieweit kann Partialanalyse überhaupt die Preisbildung im vollkommenen Wettbewerb beschreiben? -&gt; </w:t>
      </w:r>
      <w:r w:rsidRPr="00074DFB">
        <w:rPr>
          <w:rFonts w:ascii="Verdana" w:hAnsi="Verdana"/>
          <w:b/>
          <w:sz w:val="20"/>
          <w:szCs w:val="20"/>
        </w:rPr>
        <w:t>Fallunterscheidung</w:t>
      </w:r>
      <w:r w:rsidRPr="00074DFB">
        <w:rPr>
          <w:rFonts w:ascii="Verdana" w:hAnsi="Verdana"/>
          <w:sz w:val="20"/>
          <w:szCs w:val="20"/>
        </w:rPr>
        <w:t xml:space="preserve">: </w:t>
      </w:r>
    </w:p>
    <w:p w:rsidR="00C63100" w:rsidRDefault="00C63100" w:rsidP="00C6310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 S</w:t>
      </w:r>
      <w:r w:rsidR="00074DFB" w:rsidRPr="00C63100">
        <w:rPr>
          <w:rFonts w:ascii="Verdana" w:hAnsi="Verdana"/>
          <w:b/>
          <w:sz w:val="20"/>
          <w:szCs w:val="20"/>
        </w:rPr>
        <w:t>teigende Kosten bei steigender Produktionsmenge</w:t>
      </w:r>
      <w:r w:rsidR="00074DFB" w:rsidRPr="00C63100">
        <w:rPr>
          <w:rFonts w:ascii="Verdana" w:hAnsi="Verdana"/>
          <w:sz w:val="20"/>
          <w:szCs w:val="20"/>
        </w:rPr>
        <w:t xml:space="preserve"> (sinkende Erträge)</w:t>
      </w:r>
      <w:r w:rsidRPr="00C63100">
        <w:rPr>
          <w:rFonts w:ascii="Verdana" w:hAnsi="Verdana"/>
          <w:sz w:val="20"/>
          <w:szCs w:val="20"/>
        </w:rPr>
        <w:t>:</w:t>
      </w:r>
      <w:r w:rsidRPr="00C63100">
        <w:rPr>
          <w:rFonts w:ascii="Verdana" w:hAnsi="Verdana"/>
          <w:sz w:val="20"/>
          <w:szCs w:val="20"/>
        </w:rPr>
        <w:br/>
      </w:r>
      <w:r w:rsidR="00074DFB" w:rsidRPr="00C63100">
        <w:rPr>
          <w:rFonts w:ascii="Verdana" w:hAnsi="Verdana"/>
          <w:sz w:val="20"/>
          <w:szCs w:val="20"/>
        </w:rPr>
        <w:t>(entsteht durch Verteuerung b</w:t>
      </w:r>
      <w:r>
        <w:rPr>
          <w:rFonts w:ascii="Verdana" w:hAnsi="Verdana"/>
          <w:sz w:val="20"/>
          <w:szCs w:val="20"/>
        </w:rPr>
        <w:t>egrenzter Produktionsfaktoren)</w:t>
      </w:r>
    </w:p>
    <w:p w:rsidR="00074DFB" w:rsidRPr="00C63100" w:rsidRDefault="00C63100" w:rsidP="00C63100">
      <w:pPr>
        <w:pStyle w:val="KeinLeerraum"/>
        <w:rPr>
          <w:rFonts w:ascii="Verdana" w:hAnsi="Verdana"/>
          <w:sz w:val="20"/>
          <w:szCs w:val="20"/>
        </w:rPr>
      </w:pPr>
      <w:r w:rsidRPr="00C63100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074DFB" w:rsidRPr="00C63100">
        <w:rPr>
          <w:rFonts w:ascii="Verdana" w:hAnsi="Verdana"/>
          <w:sz w:val="20"/>
          <w:szCs w:val="20"/>
        </w:rPr>
        <w:t xml:space="preserve">Unterschiedliche Industrien teilen i.d.R. einige ihrer Produktions-faktoren, es gibt dann spürbare Rückwirkungen in die Kostensituation anderer Industrien: Unabhängigkeitsannahme deutlich verletzt </w:t>
      </w:r>
    </w:p>
    <w:p w:rsidR="00074DFB" w:rsidRPr="00C63100" w:rsidRDefault="00C63100" w:rsidP="00074DFB">
      <w:pPr>
        <w:pStyle w:val="KeinLeerraum"/>
        <w:rPr>
          <w:rFonts w:ascii="Verdana" w:hAnsi="Verdana"/>
          <w:sz w:val="20"/>
          <w:szCs w:val="20"/>
        </w:rPr>
      </w:pPr>
      <w:r w:rsidRPr="00C63100">
        <w:rPr>
          <w:rFonts w:ascii="Verdana" w:hAnsi="Verdana"/>
          <w:b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 xml:space="preserve">. </w:t>
      </w:r>
      <w:r w:rsidR="00074DFB" w:rsidRPr="00C63100">
        <w:rPr>
          <w:rFonts w:ascii="Verdana" w:hAnsi="Verdana"/>
          <w:sz w:val="20"/>
          <w:szCs w:val="20"/>
        </w:rPr>
        <w:t xml:space="preserve">Partialanalyse nur in den sehr wenigen Fällen anwendbar, wenn eine Industrie relevante Produktionsfaktoren exklusiv für sich hat </w:t>
      </w:r>
    </w:p>
    <w:p w:rsidR="003E7246" w:rsidRPr="003E7246" w:rsidRDefault="003E7246" w:rsidP="003E72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E7246" w:rsidRDefault="003E7246" w:rsidP="003E7246">
      <w:pPr>
        <w:pStyle w:val="KeinLeerraum"/>
        <w:rPr>
          <w:rFonts w:ascii="Verdana" w:hAnsi="Verdana"/>
          <w:sz w:val="20"/>
          <w:szCs w:val="20"/>
        </w:rPr>
      </w:pPr>
      <w:r w:rsidRPr="003E7246">
        <w:rPr>
          <w:rFonts w:ascii="Verdana" w:hAnsi="Verdana"/>
          <w:b/>
          <w:sz w:val="20"/>
          <w:szCs w:val="20"/>
        </w:rPr>
        <w:t>2. Fallende Kosten bei steigender Produktionsmenge</w:t>
      </w:r>
      <w:r w:rsidRPr="003E7246">
        <w:rPr>
          <w:rFonts w:ascii="Verdana" w:hAnsi="Verdana"/>
          <w:sz w:val="20"/>
          <w:szCs w:val="20"/>
        </w:rPr>
        <w:t xml:space="preserve"> (steigende Erträge)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br/>
      </w:r>
      <w:r w:rsidRPr="003E7246">
        <w:rPr>
          <w:rFonts w:ascii="Verdana" w:hAnsi="Verdana"/>
          <w:sz w:val="20"/>
          <w:szCs w:val="20"/>
        </w:rPr>
        <w:t xml:space="preserve">(keine Rückwirkung in die </w:t>
      </w:r>
      <w:r>
        <w:rPr>
          <w:rFonts w:ascii="Verdana" w:hAnsi="Verdana"/>
          <w:sz w:val="20"/>
          <w:szCs w:val="20"/>
        </w:rPr>
        <w:t>Preise der Produktionsfaktoren)</w:t>
      </w:r>
    </w:p>
    <w:p w:rsidR="003E7246" w:rsidRPr="003E7246" w:rsidRDefault="003E7246" w:rsidP="003E7246">
      <w:pPr>
        <w:pStyle w:val="KeinLeerraum"/>
        <w:rPr>
          <w:rFonts w:ascii="Verdana" w:hAnsi="Verdana"/>
          <w:sz w:val="20"/>
          <w:szCs w:val="20"/>
        </w:rPr>
      </w:pPr>
      <w:r w:rsidRPr="003E7246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Pr="003E7246">
        <w:rPr>
          <w:rFonts w:ascii="Verdana" w:hAnsi="Verdana"/>
          <w:sz w:val="20"/>
          <w:szCs w:val="20"/>
        </w:rPr>
        <w:t xml:space="preserve">Wenn Kostenveränderungen firmenintern sind, ergibt sich bei vollkommenem Wettbewerb automatisch Monopol (wechselseitige Verstärkung von Kostenvorteil und Marktanteil) -&gt; Wettbewerbsende </w:t>
      </w:r>
    </w:p>
    <w:p w:rsidR="003E7246" w:rsidRDefault="003E7246" w:rsidP="003E7246">
      <w:pPr>
        <w:pStyle w:val="KeinLeerraum"/>
        <w:rPr>
          <w:rFonts w:ascii="Verdana" w:hAnsi="Verdana"/>
          <w:sz w:val="20"/>
          <w:szCs w:val="20"/>
        </w:rPr>
      </w:pPr>
      <w:r w:rsidRPr="003E7246">
        <w:rPr>
          <w:rFonts w:ascii="Verdana" w:hAnsi="Verdana"/>
          <w:b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 xml:space="preserve">. </w:t>
      </w:r>
      <w:r w:rsidRPr="003E7246">
        <w:rPr>
          <w:rFonts w:ascii="Verdana" w:hAnsi="Verdana"/>
          <w:sz w:val="20"/>
          <w:szCs w:val="20"/>
        </w:rPr>
        <w:t>Fälle mit überwiegend industrieinternen Kostenveränderungen gibt es</w:t>
      </w:r>
      <w:r>
        <w:rPr>
          <w:rFonts w:ascii="Verdana" w:hAnsi="Verdana"/>
          <w:sz w:val="20"/>
          <w:szCs w:val="20"/>
        </w:rPr>
        <w:t xml:space="preserve"> aber realistischer Weise kaum.</w:t>
      </w:r>
    </w:p>
    <w:p w:rsidR="003E7246" w:rsidRPr="003E7246" w:rsidRDefault="003E7246" w:rsidP="003E7246">
      <w:pPr>
        <w:pStyle w:val="KeinLeerraum"/>
        <w:rPr>
          <w:rFonts w:ascii="Verdana" w:hAnsi="Verdana"/>
          <w:sz w:val="20"/>
          <w:szCs w:val="20"/>
        </w:rPr>
      </w:pPr>
      <w:r w:rsidRPr="003E7246">
        <w:rPr>
          <w:rFonts w:ascii="Verdana" w:hAnsi="Verdana"/>
          <w:b/>
          <w:sz w:val="20"/>
          <w:szCs w:val="20"/>
        </w:rPr>
        <w:t>Fazit</w:t>
      </w:r>
      <w:r w:rsidRPr="003E7246">
        <w:rPr>
          <w:rFonts w:ascii="Verdana" w:hAnsi="Verdana"/>
          <w:sz w:val="20"/>
          <w:szCs w:val="20"/>
        </w:rPr>
        <w:t xml:space="preserve">: Marshalls Ansatz deckt kaum empirisch relevante Fälle ab, also… </w:t>
      </w:r>
    </w:p>
    <w:p w:rsidR="003E7246" w:rsidRPr="003E7246" w:rsidRDefault="003E7246" w:rsidP="003E7246">
      <w:pPr>
        <w:pStyle w:val="KeinLeerraum"/>
        <w:rPr>
          <w:rFonts w:ascii="Verdana" w:hAnsi="Verdana"/>
          <w:sz w:val="20"/>
          <w:szCs w:val="20"/>
        </w:rPr>
      </w:pPr>
      <w:r w:rsidRPr="003E7246">
        <w:rPr>
          <w:rFonts w:ascii="Verdana" w:hAnsi="Verdana"/>
          <w:b/>
          <w:sz w:val="20"/>
          <w:szCs w:val="20"/>
        </w:rPr>
        <w:t>entweder</w:t>
      </w:r>
      <w:r w:rsidRPr="003E7246">
        <w:rPr>
          <w:rFonts w:ascii="Verdana" w:hAnsi="Verdana"/>
          <w:sz w:val="20"/>
          <w:szCs w:val="20"/>
        </w:rPr>
        <w:t>: Total- statt Partialanalyse (</w:t>
      </w:r>
      <w:proofErr w:type="spellStart"/>
      <w:r w:rsidRPr="003E7246">
        <w:rPr>
          <w:rFonts w:ascii="Verdana" w:hAnsi="Verdana"/>
          <w:sz w:val="20"/>
          <w:szCs w:val="20"/>
        </w:rPr>
        <w:t>Sraffa</w:t>
      </w:r>
      <w:proofErr w:type="spellEnd"/>
      <w:r w:rsidRPr="003E7246">
        <w:rPr>
          <w:rFonts w:ascii="Verdana" w:hAnsi="Verdana"/>
          <w:sz w:val="20"/>
          <w:szCs w:val="20"/>
        </w:rPr>
        <w:t xml:space="preserve">: zu komplex für Anwendungen) </w:t>
      </w:r>
    </w:p>
    <w:p w:rsidR="003E7246" w:rsidRDefault="003E7246" w:rsidP="003E7246">
      <w:pPr>
        <w:pStyle w:val="KeinLeerraum"/>
        <w:rPr>
          <w:rFonts w:ascii="Verdana" w:hAnsi="Verdana"/>
          <w:sz w:val="20"/>
          <w:szCs w:val="20"/>
        </w:rPr>
      </w:pPr>
      <w:r w:rsidRPr="003E7246">
        <w:rPr>
          <w:rFonts w:ascii="Verdana" w:hAnsi="Verdana"/>
          <w:b/>
          <w:sz w:val="20"/>
          <w:szCs w:val="20"/>
        </w:rPr>
        <w:t>oder</w:t>
      </w:r>
      <w:r w:rsidRPr="003E7246">
        <w:rPr>
          <w:rFonts w:ascii="Verdana" w:hAnsi="Verdana"/>
          <w:sz w:val="20"/>
          <w:szCs w:val="20"/>
        </w:rPr>
        <w:t>: Annahme des vollkomm</w:t>
      </w:r>
      <w:r>
        <w:rPr>
          <w:rFonts w:ascii="Verdana" w:hAnsi="Verdana"/>
          <w:sz w:val="20"/>
          <w:szCs w:val="20"/>
        </w:rPr>
        <w:t>enen Wettbewerbs fallen lassen!</w:t>
      </w:r>
    </w:p>
    <w:p w:rsidR="003E7246" w:rsidRDefault="003E7246" w:rsidP="003E7246">
      <w:pPr>
        <w:pStyle w:val="KeinLeerraum"/>
        <w:rPr>
          <w:rFonts w:ascii="Verdana" w:hAnsi="Verdana"/>
          <w:sz w:val="20"/>
          <w:szCs w:val="20"/>
        </w:rPr>
      </w:pPr>
    </w:p>
    <w:p w:rsidR="003E7246" w:rsidRDefault="003E7246" w:rsidP="003E7246">
      <w:pPr>
        <w:pStyle w:val="KeinLeerraum"/>
        <w:rPr>
          <w:rFonts w:ascii="Verdana" w:hAnsi="Verdana"/>
          <w:sz w:val="20"/>
          <w:szCs w:val="20"/>
        </w:rPr>
      </w:pPr>
    </w:p>
    <w:p w:rsidR="003E7246" w:rsidRPr="003E7246" w:rsidRDefault="003E7246" w:rsidP="003E7246">
      <w:pPr>
        <w:pStyle w:val="KeinLeerraum"/>
        <w:rPr>
          <w:rFonts w:ascii="Verdana" w:hAnsi="Verdana"/>
          <w:sz w:val="20"/>
          <w:szCs w:val="20"/>
        </w:rPr>
      </w:pPr>
      <w:r w:rsidRPr="003E7246">
        <w:rPr>
          <w:rFonts w:ascii="Verdana" w:hAnsi="Verdana"/>
          <w:b/>
          <w:sz w:val="20"/>
          <w:szCs w:val="20"/>
        </w:rPr>
        <w:t>Joan Robinson</w:t>
      </w:r>
      <w:r>
        <w:rPr>
          <w:rFonts w:ascii="Verdana" w:hAnsi="Verdana"/>
          <w:sz w:val="20"/>
          <w:szCs w:val="20"/>
        </w:rPr>
        <w:t xml:space="preserve"> (geb. Maurice): </w:t>
      </w:r>
      <w:r w:rsidR="000D5868">
        <w:rPr>
          <w:rFonts w:ascii="Verdana" w:hAnsi="Verdana"/>
          <w:sz w:val="20"/>
          <w:szCs w:val="20"/>
        </w:rPr>
        <w:t>*1903 — +1983</w:t>
      </w:r>
    </w:p>
    <w:p w:rsidR="003E7246" w:rsidRPr="003E7246" w:rsidRDefault="003E7246" w:rsidP="003E7246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</w:t>
      </w:r>
      <w:r w:rsidRPr="003E7246">
        <w:rPr>
          <w:rFonts w:ascii="Verdana" w:hAnsi="Verdana"/>
          <w:sz w:val="20"/>
          <w:szCs w:val="20"/>
        </w:rPr>
        <w:t xml:space="preserve">ostkeynesianismus (Erweiterung Keynes um marxistische Elemente), Entwicklungsökonomik </w:t>
      </w:r>
    </w:p>
    <w:p w:rsidR="003E7246" w:rsidRPr="003E7246" w:rsidRDefault="003E7246" w:rsidP="003E7246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3E7246">
        <w:rPr>
          <w:rFonts w:ascii="Verdana" w:hAnsi="Verdana"/>
          <w:sz w:val="20"/>
          <w:szCs w:val="20"/>
        </w:rPr>
        <w:t xml:space="preserve">nobelpreiswürdig, aber nie erhalten (wg. linker politischer Haltungen?) </w:t>
      </w:r>
    </w:p>
    <w:p w:rsidR="003E7246" w:rsidRDefault="003E7246" w:rsidP="003E7246">
      <w:pPr>
        <w:pStyle w:val="KeinLeerraum"/>
        <w:rPr>
          <w:rFonts w:ascii="Verdana" w:hAnsi="Verdana"/>
          <w:sz w:val="20"/>
          <w:szCs w:val="20"/>
        </w:rPr>
      </w:pPr>
      <w:r w:rsidRPr="003E7246">
        <w:rPr>
          <w:rFonts w:ascii="Verdana" w:hAnsi="Verdana"/>
          <w:sz w:val="20"/>
          <w:szCs w:val="20"/>
        </w:rPr>
        <w:t xml:space="preserve">1933 „The </w:t>
      </w:r>
      <w:proofErr w:type="spellStart"/>
      <w:r w:rsidRPr="003E7246">
        <w:rPr>
          <w:rFonts w:ascii="Verdana" w:hAnsi="Verdana"/>
          <w:sz w:val="20"/>
          <w:szCs w:val="20"/>
        </w:rPr>
        <w:t>economics</w:t>
      </w:r>
      <w:proofErr w:type="spellEnd"/>
      <w:r w:rsidRPr="003E7246">
        <w:rPr>
          <w:rFonts w:ascii="Verdana" w:hAnsi="Verdana"/>
          <w:sz w:val="20"/>
          <w:szCs w:val="20"/>
        </w:rPr>
        <w:t xml:space="preserve"> </w:t>
      </w:r>
      <w:proofErr w:type="spellStart"/>
      <w:r w:rsidRPr="003E7246">
        <w:rPr>
          <w:rFonts w:ascii="Verdana" w:hAnsi="Verdana"/>
          <w:sz w:val="20"/>
          <w:szCs w:val="20"/>
        </w:rPr>
        <w:t>of</w:t>
      </w:r>
      <w:proofErr w:type="spellEnd"/>
      <w:r w:rsidRPr="003E7246">
        <w:rPr>
          <w:rFonts w:ascii="Verdana" w:hAnsi="Verdana"/>
          <w:sz w:val="20"/>
          <w:szCs w:val="20"/>
        </w:rPr>
        <w:t xml:space="preserve"> </w:t>
      </w:r>
      <w:proofErr w:type="spellStart"/>
      <w:r w:rsidRPr="003E7246">
        <w:rPr>
          <w:rFonts w:ascii="Verdana" w:hAnsi="Verdana"/>
          <w:sz w:val="20"/>
          <w:szCs w:val="20"/>
        </w:rPr>
        <w:t>imperfect</w:t>
      </w:r>
      <w:proofErr w:type="spellEnd"/>
      <w:r w:rsidRPr="003E7246">
        <w:rPr>
          <w:rFonts w:ascii="Verdana" w:hAnsi="Verdana"/>
          <w:sz w:val="20"/>
          <w:szCs w:val="20"/>
        </w:rPr>
        <w:t xml:space="preserve"> </w:t>
      </w:r>
      <w:proofErr w:type="spellStart"/>
      <w:r w:rsidRPr="003E7246">
        <w:rPr>
          <w:rFonts w:ascii="Verdana" w:hAnsi="Verdana"/>
          <w:sz w:val="20"/>
          <w:szCs w:val="20"/>
        </w:rPr>
        <w:t>competition</w:t>
      </w:r>
      <w:proofErr w:type="spellEnd"/>
      <w:r w:rsidRPr="003E7246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:</w:t>
      </w:r>
    </w:p>
    <w:p w:rsidR="003E7246" w:rsidRPr="003E7246" w:rsidRDefault="003E7246" w:rsidP="003E7246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3E7246">
        <w:rPr>
          <w:rFonts w:ascii="Verdana" w:hAnsi="Verdana"/>
          <w:sz w:val="20"/>
          <w:szCs w:val="20"/>
        </w:rPr>
        <w:t xml:space="preserve">Ausweitung des Grenzkostenansatzes auf verschiedene Marktformen </w:t>
      </w:r>
    </w:p>
    <w:p w:rsidR="003E7246" w:rsidRDefault="003E7246" w:rsidP="003E7246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3E7246">
        <w:rPr>
          <w:rFonts w:ascii="Verdana" w:hAnsi="Verdana"/>
          <w:sz w:val="20"/>
          <w:szCs w:val="20"/>
        </w:rPr>
        <w:t>Räumliche Preisdifferenzierung (q</w:t>
      </w:r>
      <w:r>
        <w:rPr>
          <w:rFonts w:ascii="Verdana" w:hAnsi="Verdana"/>
          <w:sz w:val="20"/>
          <w:szCs w:val="20"/>
        </w:rPr>
        <w:t>uasi-)monopolistischer Anbieter.</w:t>
      </w:r>
    </w:p>
    <w:p w:rsidR="003E7246" w:rsidRDefault="003E7246" w:rsidP="003E7246">
      <w:pPr>
        <w:pStyle w:val="KeinLeerraum"/>
        <w:rPr>
          <w:rFonts w:ascii="Verdana" w:hAnsi="Verdana"/>
          <w:sz w:val="20"/>
          <w:szCs w:val="20"/>
        </w:rPr>
      </w:pPr>
    </w:p>
    <w:p w:rsidR="003E7246" w:rsidRDefault="003E7246" w:rsidP="003E7246">
      <w:pPr>
        <w:pStyle w:val="KeinLeerraum"/>
        <w:rPr>
          <w:rFonts w:ascii="Verdana" w:hAnsi="Verdana"/>
          <w:sz w:val="20"/>
          <w:szCs w:val="20"/>
        </w:rPr>
      </w:pPr>
    </w:p>
    <w:p w:rsidR="003E7246" w:rsidRPr="000D5868" w:rsidRDefault="003E7246" w:rsidP="000D5868">
      <w:pPr>
        <w:pStyle w:val="KeinLeerraum"/>
        <w:rPr>
          <w:rFonts w:ascii="Verdana" w:hAnsi="Verdana"/>
          <w:sz w:val="20"/>
          <w:szCs w:val="20"/>
        </w:rPr>
      </w:pPr>
      <w:r w:rsidRPr="000D5868">
        <w:rPr>
          <w:rFonts w:ascii="Verdana" w:hAnsi="Verdana"/>
          <w:b/>
          <w:sz w:val="20"/>
          <w:szCs w:val="20"/>
        </w:rPr>
        <w:t>Edward Hastings Chamberlin</w:t>
      </w:r>
      <w:r w:rsidR="000D5868">
        <w:rPr>
          <w:rFonts w:ascii="Verdana" w:hAnsi="Verdana"/>
          <w:sz w:val="20"/>
          <w:szCs w:val="20"/>
        </w:rPr>
        <w:t>:</w:t>
      </w:r>
      <w:r w:rsidRPr="000D5868">
        <w:rPr>
          <w:rFonts w:ascii="Verdana" w:hAnsi="Verdana"/>
          <w:sz w:val="20"/>
          <w:szCs w:val="20"/>
        </w:rPr>
        <w:t xml:space="preserve"> </w:t>
      </w:r>
      <w:r w:rsidR="000D5868">
        <w:rPr>
          <w:rFonts w:ascii="Verdana" w:hAnsi="Verdana"/>
          <w:sz w:val="20"/>
          <w:szCs w:val="20"/>
        </w:rPr>
        <w:t>*</w:t>
      </w:r>
      <w:r w:rsidRPr="000D5868">
        <w:rPr>
          <w:rFonts w:ascii="Verdana" w:hAnsi="Verdana"/>
          <w:sz w:val="20"/>
          <w:szCs w:val="20"/>
        </w:rPr>
        <w:t>1899</w:t>
      </w:r>
      <w:r w:rsidR="000D5868">
        <w:rPr>
          <w:rFonts w:ascii="Verdana" w:hAnsi="Verdana"/>
          <w:sz w:val="20"/>
          <w:szCs w:val="20"/>
        </w:rPr>
        <w:t xml:space="preserve"> — +1967</w:t>
      </w:r>
      <w:r w:rsidRPr="000D5868">
        <w:rPr>
          <w:rFonts w:ascii="Verdana" w:hAnsi="Verdana"/>
          <w:sz w:val="20"/>
          <w:szCs w:val="20"/>
        </w:rPr>
        <w:t xml:space="preserve"> </w:t>
      </w:r>
    </w:p>
    <w:p w:rsidR="003E7246" w:rsidRPr="000D5868" w:rsidRDefault="000D5868" w:rsidP="000D5868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- 1</w:t>
      </w:r>
      <w:r w:rsidR="003E7246" w:rsidRPr="000D5868">
        <w:rPr>
          <w:rFonts w:ascii="Verdana" w:hAnsi="Verdana"/>
          <w:sz w:val="20"/>
          <w:szCs w:val="20"/>
        </w:rPr>
        <w:t>933 „</w:t>
      </w:r>
      <w:proofErr w:type="spellStart"/>
      <w:r w:rsidR="003E7246" w:rsidRPr="000D5868">
        <w:rPr>
          <w:rFonts w:ascii="Verdana" w:hAnsi="Verdana"/>
          <w:sz w:val="20"/>
          <w:szCs w:val="20"/>
        </w:rPr>
        <w:t>Theory</w:t>
      </w:r>
      <w:proofErr w:type="spellEnd"/>
      <w:r w:rsidR="003E7246" w:rsidRPr="000D5868">
        <w:rPr>
          <w:rFonts w:ascii="Verdana" w:hAnsi="Verdana"/>
          <w:sz w:val="20"/>
          <w:szCs w:val="20"/>
        </w:rPr>
        <w:t xml:space="preserve"> </w:t>
      </w:r>
      <w:proofErr w:type="spellStart"/>
      <w:r w:rsidR="003E7246" w:rsidRPr="000D5868">
        <w:rPr>
          <w:rFonts w:ascii="Verdana" w:hAnsi="Verdana"/>
          <w:sz w:val="20"/>
          <w:szCs w:val="20"/>
        </w:rPr>
        <w:t>of</w:t>
      </w:r>
      <w:proofErr w:type="spellEnd"/>
      <w:r w:rsidR="003E7246" w:rsidRPr="000D5868">
        <w:rPr>
          <w:rFonts w:ascii="Verdana" w:hAnsi="Verdana"/>
          <w:sz w:val="20"/>
          <w:szCs w:val="20"/>
        </w:rPr>
        <w:t xml:space="preserve"> </w:t>
      </w:r>
      <w:proofErr w:type="spellStart"/>
      <w:r w:rsidR="003E7246" w:rsidRPr="000D5868">
        <w:rPr>
          <w:rFonts w:ascii="Verdana" w:hAnsi="Verdana"/>
          <w:sz w:val="20"/>
          <w:szCs w:val="20"/>
        </w:rPr>
        <w:t>Monopolistic</w:t>
      </w:r>
      <w:proofErr w:type="spellEnd"/>
      <w:r w:rsidR="003E7246" w:rsidRPr="000D5868">
        <w:rPr>
          <w:rFonts w:ascii="Verdana" w:hAnsi="Verdana"/>
          <w:sz w:val="20"/>
          <w:szCs w:val="20"/>
        </w:rPr>
        <w:t xml:space="preserve"> </w:t>
      </w:r>
      <w:proofErr w:type="spellStart"/>
      <w:r w:rsidR="003E7246" w:rsidRPr="000D5868">
        <w:rPr>
          <w:rFonts w:ascii="Verdana" w:hAnsi="Verdana"/>
          <w:sz w:val="20"/>
          <w:szCs w:val="20"/>
        </w:rPr>
        <w:t>Competition</w:t>
      </w:r>
      <w:proofErr w:type="spellEnd"/>
      <w:r w:rsidR="003E7246" w:rsidRPr="000D5868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br/>
        <w:t>*</w:t>
      </w:r>
      <w:r w:rsidR="003E7246" w:rsidRPr="000D5868">
        <w:rPr>
          <w:rFonts w:ascii="Verdana" w:hAnsi="Verdana"/>
          <w:sz w:val="20"/>
          <w:szCs w:val="20"/>
        </w:rPr>
        <w:t>Produktdifferenzierung (als Konzept eingeführt): Firmen versuchen monopolistische Qualität zu gewinnen</w:t>
      </w:r>
      <w:r>
        <w:rPr>
          <w:rFonts w:ascii="Verdana" w:hAnsi="Verdana"/>
          <w:sz w:val="20"/>
          <w:szCs w:val="20"/>
        </w:rPr>
        <w:t>.</w:t>
      </w:r>
      <w:r w:rsidR="003E7246" w:rsidRPr="000D5868">
        <w:rPr>
          <w:rFonts w:ascii="Verdana" w:hAnsi="Verdana"/>
          <w:sz w:val="20"/>
          <w:szCs w:val="20"/>
        </w:rPr>
        <w:t xml:space="preserve"> </w:t>
      </w:r>
    </w:p>
    <w:p w:rsidR="003E7246" w:rsidRDefault="000D5868" w:rsidP="000D5868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="003E7246" w:rsidRPr="000D5868">
        <w:rPr>
          <w:rFonts w:ascii="Verdana" w:hAnsi="Verdana"/>
          <w:sz w:val="20"/>
          <w:szCs w:val="20"/>
        </w:rPr>
        <w:t xml:space="preserve">Nachfragekurve nicht unabhängig von Angebotskurve: Marketing verschiebt Nachfragekurve (…aber wie optimale Höhe der Marketingkosten bestimmen?) </w:t>
      </w:r>
    </w:p>
    <w:p w:rsidR="000D5868" w:rsidRDefault="000D5868" w:rsidP="000D5868">
      <w:pPr>
        <w:pStyle w:val="KeinLeerraum"/>
        <w:rPr>
          <w:rFonts w:ascii="Verdana" w:hAnsi="Verdana"/>
          <w:sz w:val="20"/>
          <w:szCs w:val="20"/>
        </w:rPr>
      </w:pPr>
    </w:p>
    <w:p w:rsidR="000D5868" w:rsidRDefault="000D5868" w:rsidP="000D5868">
      <w:pPr>
        <w:pStyle w:val="KeinLeerraum"/>
        <w:rPr>
          <w:rFonts w:ascii="Verdana" w:hAnsi="Verdana"/>
          <w:sz w:val="20"/>
          <w:szCs w:val="20"/>
        </w:rPr>
      </w:pPr>
    </w:p>
    <w:p w:rsidR="000D5868" w:rsidRPr="000D5868" w:rsidRDefault="000D5868" w:rsidP="000D5868">
      <w:pPr>
        <w:pStyle w:val="KeinLeerraum"/>
        <w:rPr>
          <w:rFonts w:ascii="Verdana" w:hAnsi="Verdana" w:cs="Arial"/>
          <w:b/>
          <w:sz w:val="20"/>
          <w:szCs w:val="20"/>
        </w:rPr>
      </w:pPr>
      <w:r w:rsidRPr="000D5868">
        <w:rPr>
          <w:rFonts w:ascii="Verdana" w:hAnsi="Verdana" w:cs="Arial"/>
          <w:b/>
          <w:sz w:val="20"/>
          <w:szCs w:val="20"/>
        </w:rPr>
        <w:t xml:space="preserve">Abwendung von Partialanalyse und unvollständigem Wettbewerb seit 1940ern </w:t>
      </w:r>
    </w:p>
    <w:p w:rsidR="000D5868" w:rsidRDefault="000D5868" w:rsidP="000D5868">
      <w:pPr>
        <w:pStyle w:val="KeinLeerraum"/>
        <w:rPr>
          <w:rFonts w:ascii="Verdana" w:hAnsi="Verdana" w:cs="Arial"/>
          <w:sz w:val="20"/>
          <w:szCs w:val="20"/>
        </w:rPr>
      </w:pPr>
      <w:r w:rsidRPr="000D5868">
        <w:rPr>
          <w:rFonts w:ascii="Verdana" w:hAnsi="Verdana" w:cs="Arial"/>
          <w:sz w:val="20"/>
          <w:szCs w:val="20"/>
        </w:rPr>
        <w:t xml:space="preserve">nur weiterverfolgt im speziellen Feld der </w:t>
      </w:r>
      <w:r w:rsidRPr="000D5868">
        <w:rPr>
          <w:rFonts w:ascii="Verdana" w:hAnsi="Verdana" w:cs="Arial"/>
          <w:b/>
          <w:sz w:val="20"/>
          <w:szCs w:val="20"/>
        </w:rPr>
        <w:t>Industrieökonomik</w:t>
      </w:r>
      <w:r>
        <w:rPr>
          <w:rFonts w:ascii="Verdana" w:hAnsi="Verdana" w:cs="Arial"/>
          <w:sz w:val="20"/>
          <w:szCs w:val="20"/>
        </w:rPr>
        <w:t>:</w:t>
      </w:r>
    </w:p>
    <w:p w:rsidR="000D5868" w:rsidRPr="000D5868" w:rsidRDefault="000D5868" w:rsidP="000D5868">
      <w:pPr>
        <w:pStyle w:val="KeinLeerraum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W</w:t>
      </w:r>
      <w:r w:rsidRPr="000D5868">
        <w:rPr>
          <w:rFonts w:ascii="Verdana" w:hAnsi="Verdana" w:cs="Arial"/>
          <w:sz w:val="20"/>
          <w:szCs w:val="20"/>
        </w:rPr>
        <w:t xml:space="preserve">ie verhalten sich Firmen in bestimmten Marktkonstellationen, welche Wohlfahrtseffekte stellen sich ein? </w:t>
      </w:r>
    </w:p>
    <w:p w:rsidR="000D5868" w:rsidRPr="000D5868" w:rsidRDefault="000D5868" w:rsidP="000D5868">
      <w:pPr>
        <w:pStyle w:val="KeinLeerraum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Pr="000D5868">
        <w:rPr>
          <w:rFonts w:ascii="Verdana" w:hAnsi="Verdana" w:cs="Arial"/>
          <w:sz w:val="20"/>
          <w:szCs w:val="20"/>
        </w:rPr>
        <w:t>Adaption in der BWL seit 1980ern, v.a. durch Michael E. Porter (Konzept der „</w:t>
      </w:r>
      <w:proofErr w:type="spellStart"/>
      <w:r w:rsidRPr="000D5868">
        <w:rPr>
          <w:rFonts w:ascii="Verdana" w:hAnsi="Verdana" w:cs="Arial"/>
          <w:sz w:val="20"/>
          <w:szCs w:val="20"/>
        </w:rPr>
        <w:t>Five</w:t>
      </w:r>
      <w:proofErr w:type="spellEnd"/>
      <w:r w:rsidRPr="000D5868">
        <w:rPr>
          <w:rFonts w:ascii="Verdana" w:hAnsi="Verdana" w:cs="Arial"/>
          <w:sz w:val="20"/>
          <w:szCs w:val="20"/>
        </w:rPr>
        <w:t xml:space="preserve"> Forces“) – Lehren für Management? </w:t>
      </w:r>
    </w:p>
    <w:p w:rsidR="000D5868" w:rsidRDefault="000D5868" w:rsidP="000D5868">
      <w:pPr>
        <w:pStyle w:val="KeinLeerraum"/>
        <w:rPr>
          <w:rFonts w:ascii="Verdana" w:hAnsi="Verdana"/>
          <w:sz w:val="20"/>
          <w:szCs w:val="20"/>
        </w:rPr>
      </w:pPr>
      <w:r w:rsidRPr="000D5868">
        <w:rPr>
          <w:rFonts w:ascii="Verdana" w:hAnsi="Verdana"/>
          <w:sz w:val="20"/>
          <w:szCs w:val="20"/>
        </w:rPr>
        <w:t xml:space="preserve">In </w:t>
      </w:r>
      <w:r>
        <w:rPr>
          <w:rFonts w:ascii="Verdana" w:hAnsi="Verdana"/>
          <w:sz w:val="20"/>
          <w:szCs w:val="20"/>
        </w:rPr>
        <w:t xml:space="preserve">der (allgemeinen) </w:t>
      </w:r>
      <w:r w:rsidRPr="000D5868">
        <w:rPr>
          <w:rFonts w:ascii="Verdana" w:hAnsi="Verdana"/>
          <w:b/>
          <w:sz w:val="20"/>
          <w:szCs w:val="20"/>
        </w:rPr>
        <w:t>Mikroökonomik</w:t>
      </w:r>
      <w:r>
        <w:rPr>
          <w:rFonts w:ascii="Verdana" w:hAnsi="Verdana"/>
          <w:sz w:val="20"/>
          <w:szCs w:val="20"/>
        </w:rPr>
        <w:t>:</w:t>
      </w:r>
    </w:p>
    <w:p w:rsidR="000D5868" w:rsidRPr="000D5868" w:rsidRDefault="000D5868" w:rsidP="000D5868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R</w:t>
      </w:r>
      <w:r w:rsidRPr="000D5868">
        <w:rPr>
          <w:rFonts w:ascii="Verdana" w:hAnsi="Verdana"/>
          <w:sz w:val="20"/>
          <w:szCs w:val="20"/>
        </w:rPr>
        <w:t xml:space="preserve">ückkehr zur Annahme des vollständigen Wettbewerbs, betrieben durch Chicago School (Milton Friedman u.a.)! </w:t>
      </w:r>
    </w:p>
    <w:p w:rsidR="000D5868" w:rsidRDefault="000D5868" w:rsidP="000D5868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0D5868">
        <w:rPr>
          <w:rFonts w:ascii="Verdana" w:hAnsi="Verdana"/>
          <w:sz w:val="20"/>
          <w:szCs w:val="20"/>
        </w:rPr>
        <w:t xml:space="preserve">Hinwendung zur Allgemeiner Gleichgewichtstheorie (AGT) a la </w:t>
      </w:r>
      <w:proofErr w:type="spellStart"/>
      <w:r w:rsidRPr="000D5868">
        <w:rPr>
          <w:rFonts w:ascii="Verdana" w:hAnsi="Verdana"/>
          <w:sz w:val="20"/>
          <w:szCs w:val="20"/>
        </w:rPr>
        <w:t>Walras</w:t>
      </w:r>
      <w:proofErr w:type="spellEnd"/>
      <w:r w:rsidRPr="000D5868">
        <w:rPr>
          <w:rFonts w:ascii="Verdana" w:hAnsi="Verdana"/>
          <w:sz w:val="20"/>
          <w:szCs w:val="20"/>
        </w:rPr>
        <w:t>; Bedeutungsgewinn der Lausanner/Stockholmer Schule (dieser wird auch sich</w:t>
      </w:r>
      <w:r>
        <w:rPr>
          <w:rFonts w:ascii="Verdana" w:hAnsi="Verdana"/>
          <w:sz w:val="20"/>
          <w:szCs w:val="20"/>
        </w:rPr>
        <w:t>tbar in der Wohlfahrtsökonomik)</w:t>
      </w:r>
    </w:p>
    <w:p w:rsidR="000D5868" w:rsidRDefault="000D5868" w:rsidP="000D5868">
      <w:pPr>
        <w:pStyle w:val="KeinLeerraum"/>
        <w:rPr>
          <w:rFonts w:ascii="Verdana" w:hAnsi="Verdana"/>
          <w:sz w:val="20"/>
          <w:szCs w:val="20"/>
        </w:rPr>
      </w:pPr>
    </w:p>
    <w:p w:rsidR="000D5868" w:rsidRPr="000D5868" w:rsidRDefault="000D5868" w:rsidP="000D5868">
      <w:pPr>
        <w:pStyle w:val="KeinLeerraum"/>
        <w:rPr>
          <w:rFonts w:ascii="Verdana" w:hAnsi="Verdana"/>
          <w:sz w:val="20"/>
          <w:szCs w:val="20"/>
        </w:rPr>
      </w:pPr>
      <w:r w:rsidRPr="000D5868">
        <w:rPr>
          <w:rFonts w:ascii="Verdana" w:hAnsi="Verdana"/>
          <w:b/>
          <w:sz w:val="20"/>
          <w:szCs w:val="20"/>
        </w:rPr>
        <w:t xml:space="preserve">Arthur Cecil </w:t>
      </w:r>
      <w:proofErr w:type="spellStart"/>
      <w:r w:rsidRPr="000D5868">
        <w:rPr>
          <w:rFonts w:ascii="Verdana" w:hAnsi="Verdana"/>
          <w:b/>
          <w:sz w:val="20"/>
          <w:szCs w:val="20"/>
        </w:rPr>
        <w:t>Pigou</w:t>
      </w:r>
      <w:proofErr w:type="spellEnd"/>
      <w:r>
        <w:rPr>
          <w:rFonts w:ascii="Verdana" w:hAnsi="Verdana"/>
          <w:sz w:val="20"/>
          <w:szCs w:val="20"/>
        </w:rPr>
        <w:t xml:space="preserve">: *1877 — +1959 </w:t>
      </w:r>
      <w:r w:rsidRPr="000D5868">
        <w:rPr>
          <w:rFonts w:ascii="Verdana" w:hAnsi="Verdana"/>
          <w:sz w:val="20"/>
          <w:szCs w:val="20"/>
        </w:rPr>
        <w:t xml:space="preserve"> </w:t>
      </w:r>
    </w:p>
    <w:p w:rsidR="000D5868" w:rsidRPr="000D5868" w:rsidRDefault="000D5868" w:rsidP="000D5868">
      <w:pPr>
        <w:pStyle w:val="KeinLeerraum"/>
        <w:rPr>
          <w:rFonts w:ascii="Verdana" w:hAnsi="Verdana"/>
          <w:sz w:val="20"/>
          <w:szCs w:val="20"/>
        </w:rPr>
      </w:pPr>
      <w:r w:rsidRPr="000D5868">
        <w:rPr>
          <w:rFonts w:ascii="Verdana" w:hAnsi="Verdana"/>
          <w:sz w:val="20"/>
          <w:szCs w:val="20"/>
        </w:rPr>
        <w:t>1912 „</w:t>
      </w:r>
      <w:proofErr w:type="spellStart"/>
      <w:r w:rsidRPr="000D5868">
        <w:rPr>
          <w:rFonts w:ascii="Verdana" w:hAnsi="Verdana"/>
          <w:sz w:val="20"/>
          <w:szCs w:val="20"/>
        </w:rPr>
        <w:t>Wealth</w:t>
      </w:r>
      <w:proofErr w:type="spellEnd"/>
      <w:r w:rsidRPr="000D5868">
        <w:rPr>
          <w:rFonts w:ascii="Verdana" w:hAnsi="Verdana"/>
          <w:sz w:val="20"/>
          <w:szCs w:val="20"/>
        </w:rPr>
        <w:t xml:space="preserve"> </w:t>
      </w:r>
      <w:proofErr w:type="spellStart"/>
      <w:r w:rsidRPr="000D5868">
        <w:rPr>
          <w:rFonts w:ascii="Verdana" w:hAnsi="Verdana"/>
          <w:sz w:val="20"/>
          <w:szCs w:val="20"/>
        </w:rPr>
        <w:t>and</w:t>
      </w:r>
      <w:proofErr w:type="spellEnd"/>
      <w:r w:rsidRPr="000D5868">
        <w:rPr>
          <w:rFonts w:ascii="Verdana" w:hAnsi="Verdana"/>
          <w:sz w:val="20"/>
          <w:szCs w:val="20"/>
        </w:rPr>
        <w:t xml:space="preserve"> </w:t>
      </w:r>
      <w:proofErr w:type="spellStart"/>
      <w:r w:rsidRPr="000D5868">
        <w:rPr>
          <w:rFonts w:ascii="Verdana" w:hAnsi="Verdana"/>
          <w:sz w:val="20"/>
          <w:szCs w:val="20"/>
        </w:rPr>
        <w:t>Welfare</w:t>
      </w:r>
      <w:proofErr w:type="spellEnd"/>
      <w:r w:rsidRPr="000D5868">
        <w:rPr>
          <w:rFonts w:ascii="Verdana" w:hAnsi="Verdana"/>
          <w:sz w:val="20"/>
          <w:szCs w:val="20"/>
        </w:rPr>
        <w:t xml:space="preserve">”, umgearbeitet zu 1920 „The Economics </w:t>
      </w:r>
      <w:proofErr w:type="spellStart"/>
      <w:r w:rsidRPr="000D5868">
        <w:rPr>
          <w:rFonts w:ascii="Verdana" w:hAnsi="Verdana"/>
          <w:sz w:val="20"/>
          <w:szCs w:val="20"/>
        </w:rPr>
        <w:t>of</w:t>
      </w:r>
      <w:proofErr w:type="spellEnd"/>
      <w:r w:rsidRPr="000D5868">
        <w:rPr>
          <w:rFonts w:ascii="Verdana" w:hAnsi="Verdana"/>
          <w:sz w:val="20"/>
          <w:szCs w:val="20"/>
        </w:rPr>
        <w:t xml:space="preserve"> </w:t>
      </w:r>
      <w:proofErr w:type="spellStart"/>
      <w:r w:rsidRPr="000D5868">
        <w:rPr>
          <w:rFonts w:ascii="Verdana" w:hAnsi="Verdana"/>
          <w:sz w:val="20"/>
          <w:szCs w:val="20"/>
        </w:rPr>
        <w:t>Welfare</w:t>
      </w:r>
      <w:proofErr w:type="spellEnd"/>
      <w:r w:rsidRPr="000D5868">
        <w:rPr>
          <w:rFonts w:ascii="Verdana" w:hAnsi="Verdana"/>
          <w:sz w:val="20"/>
          <w:szCs w:val="20"/>
        </w:rPr>
        <w:t xml:space="preserve">“: begründet nachhaltig das Feld der Wohlfahrtsökonomik </w:t>
      </w:r>
    </w:p>
    <w:p w:rsidR="000D5868" w:rsidRDefault="000D5868" w:rsidP="000D5868">
      <w:pPr>
        <w:pStyle w:val="KeinLeerraum"/>
        <w:rPr>
          <w:rFonts w:ascii="Verdana" w:hAnsi="Verdana"/>
          <w:sz w:val="20"/>
          <w:szCs w:val="20"/>
        </w:rPr>
      </w:pPr>
      <w:r w:rsidRPr="000D5868">
        <w:rPr>
          <w:rFonts w:ascii="Verdana" w:hAnsi="Verdana"/>
          <w:sz w:val="20"/>
          <w:szCs w:val="20"/>
        </w:rPr>
        <w:t>„</w:t>
      </w:r>
      <w:r w:rsidRPr="000D5868">
        <w:rPr>
          <w:rFonts w:ascii="Verdana" w:hAnsi="Verdana"/>
          <w:i/>
          <w:iCs/>
          <w:sz w:val="20"/>
          <w:szCs w:val="20"/>
        </w:rPr>
        <w:t xml:space="preserve">Light </w:t>
      </w:r>
      <w:proofErr w:type="spellStart"/>
      <w:r w:rsidRPr="000D5868">
        <w:rPr>
          <w:rFonts w:ascii="Verdana" w:hAnsi="Verdana"/>
          <w:i/>
          <w:iCs/>
          <w:sz w:val="20"/>
          <w:szCs w:val="20"/>
        </w:rPr>
        <w:t>and</w:t>
      </w:r>
      <w:proofErr w:type="spellEnd"/>
      <w:r w:rsidRPr="000D5868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0D5868">
        <w:rPr>
          <w:rFonts w:ascii="Verdana" w:hAnsi="Verdana"/>
          <w:i/>
          <w:iCs/>
          <w:sz w:val="20"/>
          <w:szCs w:val="20"/>
        </w:rPr>
        <w:t>fruit</w:t>
      </w:r>
      <w:proofErr w:type="spellEnd"/>
      <w:r w:rsidRPr="000D5868">
        <w:rPr>
          <w:rFonts w:ascii="Verdana" w:hAnsi="Verdana"/>
          <w:sz w:val="20"/>
          <w:szCs w:val="20"/>
        </w:rPr>
        <w:t>“ – Prägung des modernen Fachverständnisses: Grundlagen-forschung für allgemeine Einsichten (</w:t>
      </w:r>
      <w:r w:rsidRPr="000D5868">
        <w:rPr>
          <w:rFonts w:ascii="Verdana" w:hAnsi="Verdana"/>
          <w:i/>
          <w:iCs/>
          <w:sz w:val="20"/>
          <w:szCs w:val="20"/>
        </w:rPr>
        <w:t>light</w:t>
      </w:r>
      <w:r w:rsidRPr="000D5868">
        <w:rPr>
          <w:rFonts w:ascii="Verdana" w:hAnsi="Verdana"/>
          <w:sz w:val="20"/>
          <w:szCs w:val="20"/>
        </w:rPr>
        <w:t xml:space="preserve">) dient letztlich dem Zweck einer fachlich fundierten, auf Einzelprobleme gerichteten </w:t>
      </w:r>
      <w:proofErr w:type="spellStart"/>
      <w:r w:rsidRPr="000D5868">
        <w:rPr>
          <w:rFonts w:ascii="Verdana" w:hAnsi="Verdana"/>
          <w:sz w:val="20"/>
          <w:szCs w:val="20"/>
        </w:rPr>
        <w:t>Politkberatung</w:t>
      </w:r>
      <w:proofErr w:type="spellEnd"/>
      <w:r w:rsidRPr="000D5868">
        <w:rPr>
          <w:rFonts w:ascii="Verdana" w:hAnsi="Verdana"/>
          <w:sz w:val="20"/>
          <w:szCs w:val="20"/>
        </w:rPr>
        <w:t xml:space="preserve"> (</w:t>
      </w:r>
      <w:proofErr w:type="spellStart"/>
      <w:r w:rsidRPr="000D5868">
        <w:rPr>
          <w:rFonts w:ascii="Verdana" w:hAnsi="Verdana"/>
          <w:i/>
          <w:iCs/>
          <w:sz w:val="20"/>
          <w:szCs w:val="20"/>
        </w:rPr>
        <w:t>fruit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0D5868" w:rsidRDefault="000D5868" w:rsidP="000D5868">
      <w:pPr>
        <w:pStyle w:val="KeinLeerraum"/>
        <w:rPr>
          <w:rFonts w:ascii="Verdana" w:hAnsi="Verdana"/>
          <w:sz w:val="20"/>
          <w:szCs w:val="20"/>
        </w:rPr>
      </w:pPr>
    </w:p>
    <w:p w:rsidR="000D5868" w:rsidRDefault="000D5868" w:rsidP="000D5868">
      <w:pPr>
        <w:pStyle w:val="KeinLeerraum"/>
        <w:rPr>
          <w:rFonts w:ascii="Verdana" w:hAnsi="Verdana"/>
          <w:b/>
          <w:bCs/>
          <w:sz w:val="20"/>
          <w:szCs w:val="20"/>
        </w:rPr>
      </w:pPr>
      <w:r w:rsidRPr="000D5868">
        <w:rPr>
          <w:rFonts w:ascii="Verdana" w:hAnsi="Verdana"/>
          <w:b/>
          <w:bCs/>
          <w:sz w:val="20"/>
          <w:szCs w:val="20"/>
        </w:rPr>
        <w:t>Die Notwendigkeit von Staatseingriff</w:t>
      </w:r>
      <w:r>
        <w:rPr>
          <w:rFonts w:ascii="Verdana" w:hAnsi="Verdana"/>
          <w:b/>
          <w:bCs/>
          <w:sz w:val="20"/>
          <w:szCs w:val="20"/>
        </w:rPr>
        <w:t>en in Märkte</w:t>
      </w:r>
    </w:p>
    <w:p w:rsidR="000D5868" w:rsidRPr="000D5868" w:rsidRDefault="000D5868" w:rsidP="000D5868">
      <w:pPr>
        <w:pStyle w:val="KeinLeerraum"/>
        <w:rPr>
          <w:rFonts w:ascii="Verdana" w:hAnsi="Verdana"/>
          <w:sz w:val="20"/>
          <w:szCs w:val="20"/>
        </w:rPr>
      </w:pPr>
      <w:proofErr w:type="spellStart"/>
      <w:r w:rsidRPr="000D5868">
        <w:rPr>
          <w:rFonts w:ascii="Verdana" w:hAnsi="Verdana"/>
          <w:sz w:val="20"/>
          <w:szCs w:val="20"/>
        </w:rPr>
        <w:t>Pigou</w:t>
      </w:r>
      <w:proofErr w:type="spellEnd"/>
      <w:r w:rsidRPr="000D5868">
        <w:rPr>
          <w:rFonts w:ascii="Verdana" w:hAnsi="Verdana"/>
          <w:sz w:val="20"/>
          <w:szCs w:val="20"/>
        </w:rPr>
        <w:t xml:space="preserve"> begründet erstmals in der modernen Ökonomik die Notwendigkeit von Umverteilungen durch die öffentliche Hand, in zweifacher </w:t>
      </w:r>
      <w:proofErr w:type="gramStart"/>
      <w:r w:rsidRPr="000D5868">
        <w:rPr>
          <w:rFonts w:ascii="Verdana" w:hAnsi="Verdana"/>
          <w:sz w:val="20"/>
          <w:szCs w:val="20"/>
        </w:rPr>
        <w:t>Hinsicht :</w:t>
      </w:r>
      <w:proofErr w:type="gramEnd"/>
      <w:r w:rsidRPr="000D5868">
        <w:rPr>
          <w:rFonts w:ascii="Verdana" w:hAnsi="Verdana"/>
          <w:sz w:val="20"/>
          <w:szCs w:val="20"/>
        </w:rPr>
        <w:t xml:space="preserve"> </w:t>
      </w:r>
    </w:p>
    <w:p w:rsidR="000D5868" w:rsidRPr="000D5868" w:rsidRDefault="000D5868" w:rsidP="000D5868">
      <w:pPr>
        <w:pStyle w:val="KeinLeerraum"/>
        <w:rPr>
          <w:rFonts w:ascii="Verdana" w:hAnsi="Verdana"/>
          <w:sz w:val="20"/>
          <w:szCs w:val="20"/>
        </w:rPr>
      </w:pPr>
      <w:r w:rsidRPr="000D5868">
        <w:rPr>
          <w:rFonts w:ascii="Verdana" w:hAnsi="Verdana"/>
          <w:sz w:val="20"/>
          <w:szCs w:val="20"/>
        </w:rPr>
        <w:t xml:space="preserve">- </w:t>
      </w:r>
      <w:r w:rsidRPr="000D5868">
        <w:rPr>
          <w:rFonts w:ascii="Verdana" w:hAnsi="Verdana"/>
          <w:b/>
          <w:sz w:val="20"/>
          <w:szCs w:val="20"/>
        </w:rPr>
        <w:t xml:space="preserve">Konzept der negativen und positiven </w:t>
      </w:r>
      <w:proofErr w:type="spellStart"/>
      <w:r w:rsidRPr="000D5868">
        <w:rPr>
          <w:rFonts w:ascii="Verdana" w:hAnsi="Verdana"/>
          <w:b/>
          <w:sz w:val="20"/>
          <w:szCs w:val="20"/>
        </w:rPr>
        <w:t>Externalitäten</w:t>
      </w:r>
      <w:proofErr w:type="spellEnd"/>
      <w:r>
        <w:rPr>
          <w:rFonts w:ascii="Verdana" w:hAnsi="Verdana"/>
          <w:sz w:val="20"/>
          <w:szCs w:val="20"/>
        </w:rPr>
        <w:t>:</w:t>
      </w:r>
      <w:r w:rsidRPr="000D5868">
        <w:rPr>
          <w:rFonts w:ascii="Verdana" w:hAnsi="Verdana"/>
          <w:sz w:val="20"/>
          <w:szCs w:val="20"/>
        </w:rPr>
        <w:t xml:space="preserve"> (</w:t>
      </w:r>
      <w:proofErr w:type="spellStart"/>
      <w:r w:rsidRPr="000D5868">
        <w:rPr>
          <w:rFonts w:ascii="Verdana" w:hAnsi="Verdana"/>
          <w:sz w:val="20"/>
          <w:szCs w:val="20"/>
        </w:rPr>
        <w:t>Pigous</w:t>
      </w:r>
      <w:proofErr w:type="spellEnd"/>
      <w:r w:rsidRPr="000D5868">
        <w:rPr>
          <w:rFonts w:ascii="Verdana" w:hAnsi="Verdana"/>
          <w:sz w:val="20"/>
          <w:szCs w:val="20"/>
        </w:rPr>
        <w:t xml:space="preserve"> Bsp.: Kosten für Brände aufgrund des Funkenflugs von Dampfloks) Private Grenzkostenkalküle und gesellschaftliche Grenzkostenkalküle stimmen nicht überein – Ausgleich durch Steuern und Subventionen (</w:t>
      </w:r>
      <w:r w:rsidRPr="000D5868">
        <w:rPr>
          <w:rFonts w:ascii="Verdana" w:hAnsi="Verdana"/>
          <w:i/>
          <w:iCs/>
          <w:sz w:val="20"/>
          <w:szCs w:val="20"/>
        </w:rPr>
        <w:t xml:space="preserve">solche Steuern und Subventionen heute nach </w:t>
      </w:r>
      <w:proofErr w:type="spellStart"/>
      <w:r w:rsidRPr="000D5868">
        <w:rPr>
          <w:rFonts w:ascii="Verdana" w:hAnsi="Verdana"/>
          <w:i/>
          <w:iCs/>
          <w:sz w:val="20"/>
          <w:szCs w:val="20"/>
        </w:rPr>
        <w:t>Pigou</w:t>
      </w:r>
      <w:proofErr w:type="spellEnd"/>
      <w:r w:rsidRPr="000D5868">
        <w:rPr>
          <w:rFonts w:ascii="Verdana" w:hAnsi="Verdana"/>
          <w:i/>
          <w:iCs/>
          <w:sz w:val="20"/>
          <w:szCs w:val="20"/>
        </w:rPr>
        <w:t xml:space="preserve"> benannt</w:t>
      </w:r>
      <w:r w:rsidRPr="000D5868">
        <w:rPr>
          <w:rFonts w:ascii="Verdana" w:hAnsi="Verdana"/>
          <w:sz w:val="20"/>
          <w:szCs w:val="20"/>
        </w:rPr>
        <w:t xml:space="preserve">) </w:t>
      </w:r>
    </w:p>
    <w:p w:rsidR="000D5868" w:rsidRDefault="000D5868" w:rsidP="000D5868">
      <w:pPr>
        <w:pStyle w:val="KeinLeerraum"/>
        <w:rPr>
          <w:rFonts w:ascii="Verdana" w:hAnsi="Verdana"/>
          <w:sz w:val="20"/>
          <w:szCs w:val="20"/>
        </w:rPr>
      </w:pPr>
      <w:r w:rsidRPr="000D5868">
        <w:rPr>
          <w:rFonts w:ascii="Verdana" w:hAnsi="Verdana"/>
          <w:sz w:val="20"/>
          <w:szCs w:val="20"/>
        </w:rPr>
        <w:lastRenderedPageBreak/>
        <w:t xml:space="preserve">- </w:t>
      </w:r>
      <w:r w:rsidRPr="000D5868">
        <w:rPr>
          <w:rFonts w:ascii="Verdana" w:hAnsi="Verdana"/>
          <w:b/>
          <w:sz w:val="20"/>
          <w:szCs w:val="20"/>
        </w:rPr>
        <w:t>Wohlfahrtssteigerung</w:t>
      </w:r>
      <w:r w:rsidRPr="000D5868">
        <w:rPr>
          <w:rFonts w:ascii="Verdana" w:hAnsi="Verdana"/>
          <w:sz w:val="20"/>
          <w:szCs w:val="20"/>
        </w:rPr>
        <w:t xml:space="preserve">: </w:t>
      </w:r>
      <w:proofErr w:type="spellStart"/>
      <w:r w:rsidRPr="000D5868">
        <w:rPr>
          <w:rFonts w:ascii="Verdana" w:hAnsi="Verdana"/>
          <w:sz w:val="20"/>
          <w:szCs w:val="20"/>
        </w:rPr>
        <w:t>Pigou</w:t>
      </w:r>
      <w:proofErr w:type="spellEnd"/>
      <w:r w:rsidRPr="000D5868">
        <w:rPr>
          <w:rFonts w:ascii="Verdana" w:hAnsi="Verdana"/>
          <w:sz w:val="20"/>
          <w:szCs w:val="20"/>
        </w:rPr>
        <w:t xml:space="preserve"> hat noch kardinale Nutzenauffassung =&gt; hohe Einkommen haben geringeren Grenznutzen als niedrigere, daher steigert eine Umverteilung die gesellschaftliche Wohlfah</w:t>
      </w:r>
      <w:r>
        <w:rPr>
          <w:rFonts w:ascii="Verdana" w:hAnsi="Verdana"/>
          <w:sz w:val="20"/>
          <w:szCs w:val="20"/>
        </w:rPr>
        <w:t xml:space="preserve">rt (Zweites </w:t>
      </w:r>
      <w:proofErr w:type="spellStart"/>
      <w:r>
        <w:rPr>
          <w:rFonts w:ascii="Verdana" w:hAnsi="Verdana"/>
          <w:sz w:val="20"/>
          <w:szCs w:val="20"/>
        </w:rPr>
        <w:t>Gossensches</w:t>
      </w:r>
      <w:proofErr w:type="spellEnd"/>
      <w:r>
        <w:rPr>
          <w:rFonts w:ascii="Verdana" w:hAnsi="Verdana"/>
          <w:sz w:val="20"/>
          <w:szCs w:val="20"/>
        </w:rPr>
        <w:t xml:space="preserve"> Gesetz)</w:t>
      </w:r>
    </w:p>
    <w:p w:rsidR="000D5868" w:rsidRDefault="000D5868" w:rsidP="000D5868">
      <w:pPr>
        <w:pStyle w:val="KeinLeerraum"/>
        <w:rPr>
          <w:rFonts w:ascii="Verdana" w:hAnsi="Verdana"/>
          <w:sz w:val="20"/>
          <w:szCs w:val="20"/>
        </w:rPr>
      </w:pPr>
    </w:p>
    <w:p w:rsidR="000D5868" w:rsidRDefault="000D5868" w:rsidP="000D5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40"/>
          <w:szCs w:val="40"/>
        </w:rPr>
      </w:pPr>
    </w:p>
    <w:p w:rsidR="000D5868" w:rsidRPr="000D5868" w:rsidRDefault="000D5868" w:rsidP="000D5868">
      <w:pPr>
        <w:pStyle w:val="KeinLeerraum"/>
        <w:rPr>
          <w:rFonts w:ascii="Verdana" w:hAnsi="Verdana"/>
          <w:b/>
          <w:sz w:val="20"/>
          <w:szCs w:val="20"/>
        </w:rPr>
      </w:pPr>
      <w:r w:rsidRPr="000D5868">
        <w:rPr>
          <w:rFonts w:ascii="Verdana" w:hAnsi="Verdana"/>
          <w:b/>
          <w:sz w:val="20"/>
          <w:szCs w:val="20"/>
        </w:rPr>
        <w:t xml:space="preserve">New </w:t>
      </w:r>
      <w:proofErr w:type="spellStart"/>
      <w:r w:rsidRPr="000D5868">
        <w:rPr>
          <w:rFonts w:ascii="Verdana" w:hAnsi="Verdana"/>
          <w:b/>
          <w:sz w:val="20"/>
          <w:szCs w:val="20"/>
        </w:rPr>
        <w:t>Welfare</w:t>
      </w:r>
      <w:proofErr w:type="spellEnd"/>
      <w:r w:rsidRPr="000D5868">
        <w:rPr>
          <w:rFonts w:ascii="Verdana" w:hAnsi="Verdana"/>
          <w:b/>
          <w:sz w:val="20"/>
          <w:szCs w:val="20"/>
        </w:rPr>
        <w:t xml:space="preserve"> Economics der 1930er bis 1950er Jahre </w:t>
      </w:r>
    </w:p>
    <w:p w:rsidR="000D5868" w:rsidRPr="000D5868" w:rsidRDefault="000D5868" w:rsidP="000D5868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U</w:t>
      </w:r>
      <w:r w:rsidRPr="000D5868">
        <w:rPr>
          <w:rFonts w:ascii="Verdana" w:hAnsi="Verdana"/>
          <w:sz w:val="20"/>
          <w:szCs w:val="20"/>
        </w:rPr>
        <w:t xml:space="preserve">nter Rückbezug auf Pareto Kritik am kardinalen Nutzenkonzept </w:t>
      </w:r>
      <w:proofErr w:type="spellStart"/>
      <w:r w:rsidRPr="000D5868">
        <w:rPr>
          <w:rFonts w:ascii="Verdana" w:hAnsi="Verdana"/>
          <w:sz w:val="20"/>
          <w:szCs w:val="20"/>
        </w:rPr>
        <w:t>Pigous</w:t>
      </w:r>
      <w:proofErr w:type="spellEnd"/>
      <w:r w:rsidRPr="000D5868">
        <w:rPr>
          <w:rFonts w:ascii="Verdana" w:hAnsi="Verdana"/>
          <w:sz w:val="20"/>
          <w:szCs w:val="20"/>
        </w:rPr>
        <w:t xml:space="preserve"> u.a. durch </w:t>
      </w:r>
      <w:proofErr w:type="spellStart"/>
      <w:r w:rsidRPr="000D5868">
        <w:rPr>
          <w:rFonts w:ascii="Verdana" w:hAnsi="Verdana"/>
          <w:sz w:val="20"/>
          <w:szCs w:val="20"/>
        </w:rPr>
        <w:t>Kaldor</w:t>
      </w:r>
      <w:proofErr w:type="spellEnd"/>
      <w:r w:rsidRPr="000D5868">
        <w:rPr>
          <w:rFonts w:ascii="Verdana" w:hAnsi="Verdana"/>
          <w:sz w:val="20"/>
          <w:szCs w:val="20"/>
        </w:rPr>
        <w:t xml:space="preserve"> (1939) und Hicks (1939): individueller Nutzen ist nicht interpersonell vergleichbar </w:t>
      </w:r>
    </w:p>
    <w:p w:rsidR="000D5868" w:rsidRPr="000D5868" w:rsidRDefault="000D5868" w:rsidP="000D5868">
      <w:pPr>
        <w:pStyle w:val="KeinLeerraum"/>
        <w:rPr>
          <w:rFonts w:ascii="Verdana" w:hAnsi="Verdana"/>
          <w:sz w:val="20"/>
          <w:szCs w:val="20"/>
        </w:rPr>
      </w:pPr>
      <w:r w:rsidRPr="000D5868">
        <w:rPr>
          <w:rFonts w:ascii="Verdana" w:hAnsi="Verdana"/>
          <w:sz w:val="20"/>
          <w:szCs w:val="20"/>
        </w:rPr>
        <w:sym w:font="Wingdings" w:char="F0E0"/>
      </w:r>
      <w:r w:rsidRPr="000D5868">
        <w:rPr>
          <w:rFonts w:ascii="Verdana" w:hAnsi="Verdana"/>
          <w:b/>
          <w:sz w:val="20"/>
          <w:szCs w:val="20"/>
        </w:rPr>
        <w:t>Lösung</w:t>
      </w:r>
      <w:r w:rsidRPr="000D5868">
        <w:rPr>
          <w:rFonts w:ascii="Verdana" w:hAnsi="Verdana"/>
          <w:sz w:val="20"/>
          <w:szCs w:val="20"/>
        </w:rPr>
        <w:t xml:space="preserve">: </w:t>
      </w:r>
      <w:r w:rsidRPr="000D5868">
        <w:rPr>
          <w:rFonts w:ascii="Verdana" w:hAnsi="Verdana"/>
          <w:b/>
          <w:sz w:val="20"/>
          <w:szCs w:val="20"/>
        </w:rPr>
        <w:t>Theoretische (!) Trennung von Effizienz- und Verteilungsfrage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</w:r>
      <w:r w:rsidRPr="000D5868">
        <w:rPr>
          <w:rFonts w:ascii="Verdana" w:hAnsi="Verdana"/>
          <w:b/>
          <w:sz w:val="20"/>
          <w:szCs w:val="20"/>
        </w:rPr>
        <w:t>1</w:t>
      </w:r>
      <w:r w:rsidRPr="000D5868">
        <w:rPr>
          <w:rFonts w:ascii="Verdana" w:hAnsi="Verdana"/>
          <w:sz w:val="20"/>
          <w:szCs w:val="20"/>
        </w:rPr>
        <w:t>. Wohlfahrtstheorem: Unter relativ allgemeinen Bedingungen ist jedes allgemeine Wettbewerbsgleichgew</w:t>
      </w:r>
      <w:r>
        <w:rPr>
          <w:rFonts w:ascii="Verdana" w:hAnsi="Verdana"/>
          <w:sz w:val="20"/>
          <w:szCs w:val="20"/>
        </w:rPr>
        <w:t xml:space="preserve">icht auf Märkten </w:t>
      </w:r>
      <w:proofErr w:type="spellStart"/>
      <w:r>
        <w:rPr>
          <w:rFonts w:ascii="Verdana" w:hAnsi="Verdana"/>
          <w:sz w:val="20"/>
          <w:szCs w:val="20"/>
        </w:rPr>
        <w:t>pareto</w:t>
      </w:r>
      <w:proofErr w:type="spellEnd"/>
      <w:r>
        <w:rPr>
          <w:rFonts w:ascii="Verdana" w:hAnsi="Verdana"/>
          <w:sz w:val="20"/>
          <w:szCs w:val="20"/>
        </w:rPr>
        <w:t>-optimal.</w:t>
      </w:r>
      <w:r>
        <w:rPr>
          <w:rFonts w:ascii="Verdana" w:hAnsi="Verdana"/>
          <w:sz w:val="20"/>
          <w:szCs w:val="20"/>
        </w:rPr>
        <w:br/>
      </w:r>
      <w:r w:rsidRPr="000D5868">
        <w:rPr>
          <w:rFonts w:ascii="Verdana" w:hAnsi="Verdana"/>
          <w:b/>
          <w:sz w:val="20"/>
          <w:szCs w:val="20"/>
        </w:rPr>
        <w:t>2</w:t>
      </w:r>
      <w:r w:rsidRPr="000D5868">
        <w:rPr>
          <w:rFonts w:ascii="Verdana" w:hAnsi="Verdana"/>
          <w:sz w:val="20"/>
          <w:szCs w:val="20"/>
        </w:rPr>
        <w:t xml:space="preserve">. Wohlfahrtstheorem: Unter gewissen (je nach Sichtweise hinreichend allgemeinen oder zu speziellen…!) Bedingungen können umgekehrt für </w:t>
      </w:r>
      <w:r w:rsidRPr="000D5868">
        <w:rPr>
          <w:rFonts w:ascii="Verdana" w:hAnsi="Verdana"/>
          <w:i/>
          <w:iCs/>
          <w:sz w:val="20"/>
          <w:szCs w:val="20"/>
        </w:rPr>
        <w:t xml:space="preserve">jede </w:t>
      </w:r>
      <w:r w:rsidRPr="000D5868">
        <w:rPr>
          <w:rFonts w:ascii="Verdana" w:hAnsi="Verdana"/>
          <w:sz w:val="20"/>
          <w:szCs w:val="20"/>
        </w:rPr>
        <w:t xml:space="preserve">gewünschte Verteilung Preise so bestimmt werden, dass sich ein </w:t>
      </w:r>
      <w:proofErr w:type="spellStart"/>
      <w:r w:rsidRPr="000D5868">
        <w:rPr>
          <w:rFonts w:ascii="Verdana" w:hAnsi="Verdana"/>
          <w:sz w:val="20"/>
          <w:szCs w:val="20"/>
        </w:rPr>
        <w:t>pareto</w:t>
      </w:r>
      <w:proofErr w:type="spellEnd"/>
      <w:r w:rsidRPr="000D5868">
        <w:rPr>
          <w:rFonts w:ascii="Verdana" w:hAnsi="Verdana"/>
          <w:sz w:val="20"/>
          <w:szCs w:val="20"/>
        </w:rPr>
        <w:t xml:space="preserve">-optimales allgemeines Gleichgewicht einstellt </w:t>
      </w:r>
    </w:p>
    <w:p w:rsidR="000D5868" w:rsidRPr="000D5868" w:rsidRDefault="00155BF9" w:rsidP="00155BF9">
      <w:pPr>
        <w:pStyle w:val="KeinLeerraum"/>
        <w:rPr>
          <w:rFonts w:ascii="Verdana" w:hAnsi="Verdana"/>
          <w:sz w:val="20"/>
          <w:szCs w:val="20"/>
        </w:rPr>
      </w:pPr>
      <w:r w:rsidRPr="00155BF9">
        <w:rPr>
          <w:rFonts w:ascii="Verdana" w:hAnsi="Verdana"/>
          <w:sz w:val="20"/>
          <w:szCs w:val="20"/>
        </w:rPr>
        <w:sym w:font="Wingdings" w:char="F0E0"/>
      </w:r>
      <w:r w:rsidR="000D5868" w:rsidRPr="000D5868">
        <w:rPr>
          <w:rFonts w:ascii="Verdana" w:hAnsi="Verdana"/>
          <w:sz w:val="20"/>
          <w:szCs w:val="20"/>
        </w:rPr>
        <w:t>Verteilungsfrage führt zur Theorie kollektiver Entscheidungen (</w:t>
      </w:r>
      <w:r w:rsidR="000D5868" w:rsidRPr="000D5868">
        <w:rPr>
          <w:rFonts w:ascii="Verdana" w:hAnsi="Verdana"/>
          <w:i/>
          <w:iCs/>
          <w:sz w:val="20"/>
          <w:szCs w:val="20"/>
        </w:rPr>
        <w:t>siehe VL 10</w:t>
      </w:r>
      <w:r w:rsidR="000D5868" w:rsidRPr="000D5868">
        <w:rPr>
          <w:rFonts w:ascii="Verdana" w:hAnsi="Verdana"/>
          <w:sz w:val="20"/>
          <w:szCs w:val="20"/>
        </w:rPr>
        <w:t xml:space="preserve">) </w:t>
      </w:r>
    </w:p>
    <w:p w:rsidR="000D5868" w:rsidRPr="000D5868" w:rsidRDefault="000D5868" w:rsidP="000D5868">
      <w:pPr>
        <w:pStyle w:val="KeinLeerraum"/>
        <w:rPr>
          <w:rFonts w:ascii="Verdana" w:hAnsi="Verdana"/>
          <w:sz w:val="20"/>
          <w:szCs w:val="20"/>
        </w:rPr>
      </w:pPr>
    </w:p>
    <w:p w:rsidR="00901E5C" w:rsidRPr="001F7E98" w:rsidRDefault="00901E5C" w:rsidP="001F7E98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40"/>
          <w:szCs w:val="40"/>
        </w:rPr>
      </w:pPr>
    </w:p>
    <w:p w:rsidR="00F25C78" w:rsidRPr="00F25C78" w:rsidRDefault="00F25C78" w:rsidP="00ED3D84">
      <w:pPr>
        <w:pStyle w:val="KeinLeerraum"/>
        <w:rPr>
          <w:rFonts w:ascii="Verdana" w:hAnsi="Verdana"/>
          <w:sz w:val="20"/>
          <w:szCs w:val="20"/>
        </w:rPr>
      </w:pPr>
    </w:p>
    <w:p w:rsidR="00ED3D84" w:rsidRPr="001F7E98" w:rsidRDefault="001F7E98" w:rsidP="001F7E98">
      <w:pPr>
        <w:pStyle w:val="KeinLeerraum"/>
        <w:rPr>
          <w:rFonts w:ascii="Verdana" w:hAnsi="Verdana"/>
          <w:b/>
          <w:sz w:val="32"/>
          <w:szCs w:val="32"/>
          <w:u w:val="single"/>
        </w:rPr>
      </w:pPr>
      <w:r w:rsidRPr="001F7E98">
        <w:rPr>
          <w:rFonts w:ascii="Verdana" w:hAnsi="Verdana"/>
          <w:b/>
          <w:sz w:val="32"/>
          <w:szCs w:val="32"/>
          <w:u w:val="single"/>
        </w:rPr>
        <w:t>Zusammenfassung</w:t>
      </w:r>
    </w:p>
    <w:p w:rsidR="00ED3D84" w:rsidRPr="00F25C78" w:rsidRDefault="00ED3D84" w:rsidP="001F7E98">
      <w:pPr>
        <w:pStyle w:val="KeinLeerraum"/>
        <w:rPr>
          <w:rFonts w:ascii="Verdana" w:hAnsi="Verdana"/>
          <w:sz w:val="20"/>
          <w:szCs w:val="20"/>
        </w:rPr>
      </w:pPr>
      <w:r w:rsidRPr="00F25C78">
        <w:rPr>
          <w:rFonts w:ascii="Verdana" w:hAnsi="Verdana"/>
          <w:sz w:val="20"/>
          <w:szCs w:val="20"/>
        </w:rPr>
        <w:t xml:space="preserve">Die </w:t>
      </w:r>
      <w:proofErr w:type="spellStart"/>
      <w:r w:rsidRPr="00F25C78">
        <w:rPr>
          <w:rFonts w:ascii="Verdana" w:hAnsi="Verdana"/>
          <w:sz w:val="20"/>
          <w:szCs w:val="20"/>
        </w:rPr>
        <w:t>Marginalisten</w:t>
      </w:r>
      <w:proofErr w:type="spellEnd"/>
      <w:r w:rsidRPr="00F25C78">
        <w:rPr>
          <w:rFonts w:ascii="Verdana" w:hAnsi="Verdana"/>
          <w:sz w:val="20"/>
          <w:szCs w:val="20"/>
        </w:rPr>
        <w:t xml:space="preserve"> hatten </w:t>
      </w:r>
      <w:proofErr w:type="spellStart"/>
      <w:r w:rsidRPr="00F25C78">
        <w:rPr>
          <w:rFonts w:ascii="Verdana" w:hAnsi="Verdana"/>
          <w:sz w:val="20"/>
          <w:szCs w:val="20"/>
        </w:rPr>
        <w:t>Commodity</w:t>
      </w:r>
      <w:proofErr w:type="spellEnd"/>
      <w:r w:rsidRPr="00F25C78">
        <w:rPr>
          <w:rFonts w:ascii="Verdana" w:hAnsi="Verdana"/>
          <w:sz w:val="20"/>
          <w:szCs w:val="20"/>
        </w:rPr>
        <w:t xml:space="preserve">-Märkte vor Augen, ohne strukturelle Unterscheidung Anbieter/Nachfrager </w:t>
      </w:r>
    </w:p>
    <w:p w:rsidR="00ED3D84" w:rsidRPr="00F25C78" w:rsidRDefault="00ED3D84" w:rsidP="001F7E98">
      <w:pPr>
        <w:pStyle w:val="KeinLeerraum"/>
        <w:rPr>
          <w:rFonts w:ascii="Verdana" w:hAnsi="Verdana"/>
          <w:sz w:val="20"/>
          <w:szCs w:val="20"/>
        </w:rPr>
      </w:pPr>
      <w:r w:rsidRPr="00F25C78">
        <w:rPr>
          <w:rFonts w:ascii="Verdana" w:hAnsi="Verdana"/>
          <w:sz w:val="20"/>
          <w:szCs w:val="20"/>
        </w:rPr>
        <w:t xml:space="preserve">Bei Marshall dagegen: Anbieter = Unternehmen, Nachfrager = Konsumenten (Angebotskurve klassisch/objektiv, Nachfragekurve </w:t>
      </w:r>
      <w:proofErr w:type="spellStart"/>
      <w:r w:rsidRPr="00F25C78">
        <w:rPr>
          <w:rFonts w:ascii="Verdana" w:hAnsi="Verdana"/>
          <w:sz w:val="20"/>
          <w:szCs w:val="20"/>
        </w:rPr>
        <w:t>marginalistisch</w:t>
      </w:r>
      <w:proofErr w:type="spellEnd"/>
      <w:r w:rsidRPr="00F25C78">
        <w:rPr>
          <w:rFonts w:ascii="Verdana" w:hAnsi="Verdana"/>
          <w:sz w:val="20"/>
          <w:szCs w:val="20"/>
        </w:rPr>
        <w:t xml:space="preserve">/subjektiv) </w:t>
      </w:r>
    </w:p>
    <w:p w:rsidR="00ED3D84" w:rsidRPr="00F25C78" w:rsidRDefault="00ED3D84" w:rsidP="001F7E98">
      <w:pPr>
        <w:pStyle w:val="KeinLeerraum"/>
        <w:rPr>
          <w:rFonts w:ascii="Verdana" w:hAnsi="Verdana"/>
          <w:sz w:val="20"/>
          <w:szCs w:val="20"/>
        </w:rPr>
      </w:pPr>
      <w:r w:rsidRPr="00F25C78">
        <w:rPr>
          <w:rFonts w:ascii="Verdana" w:hAnsi="Verdana"/>
          <w:sz w:val="20"/>
          <w:szCs w:val="20"/>
        </w:rPr>
        <w:t xml:space="preserve">kurze </w:t>
      </w:r>
      <w:proofErr w:type="spellStart"/>
      <w:r w:rsidRPr="00F25C78">
        <w:rPr>
          <w:rFonts w:ascii="Verdana" w:hAnsi="Verdana"/>
          <w:sz w:val="20"/>
          <w:szCs w:val="20"/>
        </w:rPr>
        <w:t>vs</w:t>
      </w:r>
      <w:proofErr w:type="spellEnd"/>
      <w:r w:rsidRPr="00F25C78">
        <w:rPr>
          <w:rFonts w:ascii="Verdana" w:hAnsi="Verdana"/>
          <w:sz w:val="20"/>
          <w:szCs w:val="20"/>
        </w:rPr>
        <w:t xml:space="preserve"> lange Frist: perfekte Angebotsanpassung nur in der langen Frist </w:t>
      </w:r>
    </w:p>
    <w:p w:rsidR="00ED3D84" w:rsidRPr="00F25C78" w:rsidRDefault="00ED3D84" w:rsidP="001F7E98">
      <w:pPr>
        <w:pStyle w:val="KeinLeerraum"/>
        <w:rPr>
          <w:rFonts w:ascii="Verdana" w:hAnsi="Verdana"/>
          <w:sz w:val="20"/>
          <w:szCs w:val="20"/>
        </w:rPr>
      </w:pPr>
      <w:proofErr w:type="spellStart"/>
      <w:r w:rsidRPr="00F25C78">
        <w:rPr>
          <w:rFonts w:ascii="Verdana" w:hAnsi="Verdana"/>
          <w:sz w:val="20"/>
          <w:szCs w:val="20"/>
        </w:rPr>
        <w:t>Walras</w:t>
      </w:r>
      <w:proofErr w:type="spellEnd"/>
      <w:r w:rsidRPr="00F25C78">
        <w:rPr>
          <w:rFonts w:ascii="Verdana" w:hAnsi="Verdana"/>
          <w:sz w:val="20"/>
          <w:szCs w:val="20"/>
        </w:rPr>
        <w:t xml:space="preserve">-Totalanalyse empirisch unbrauchbar </w:t>
      </w:r>
      <w:r w:rsidRPr="00F25C78">
        <w:rPr>
          <w:rFonts w:ascii="Verdana" w:hAnsi="Verdana" w:cs="Wingdings"/>
          <w:sz w:val="20"/>
          <w:szCs w:val="20"/>
        </w:rPr>
        <w:t></w:t>
      </w:r>
      <w:r w:rsidRPr="00F25C78">
        <w:rPr>
          <w:rFonts w:ascii="Verdana" w:hAnsi="Verdana" w:cs="Wingdings"/>
          <w:sz w:val="20"/>
          <w:szCs w:val="20"/>
        </w:rPr>
        <w:t></w:t>
      </w:r>
      <w:r w:rsidRPr="00F25C78">
        <w:rPr>
          <w:rFonts w:ascii="Verdana" w:hAnsi="Verdana"/>
          <w:sz w:val="20"/>
          <w:szCs w:val="20"/>
        </w:rPr>
        <w:t xml:space="preserve">Partialanalyse bei Marshall </w:t>
      </w:r>
    </w:p>
    <w:p w:rsidR="00ED3D84" w:rsidRPr="00F25C78" w:rsidRDefault="00ED3D84" w:rsidP="001F7E98">
      <w:pPr>
        <w:pStyle w:val="KeinLeerraum"/>
        <w:rPr>
          <w:rFonts w:ascii="Verdana" w:hAnsi="Verdana"/>
          <w:sz w:val="20"/>
          <w:szCs w:val="20"/>
        </w:rPr>
      </w:pPr>
      <w:r w:rsidRPr="00F25C78">
        <w:rPr>
          <w:rFonts w:ascii="Verdana" w:hAnsi="Verdana"/>
          <w:sz w:val="20"/>
          <w:szCs w:val="20"/>
        </w:rPr>
        <w:t xml:space="preserve">Kritik von </w:t>
      </w:r>
      <w:proofErr w:type="spellStart"/>
      <w:r w:rsidRPr="00F25C78">
        <w:rPr>
          <w:rFonts w:ascii="Verdana" w:hAnsi="Verdana"/>
          <w:sz w:val="20"/>
          <w:szCs w:val="20"/>
        </w:rPr>
        <w:t>Sraffa</w:t>
      </w:r>
      <w:proofErr w:type="spellEnd"/>
      <w:r w:rsidRPr="00F25C78">
        <w:rPr>
          <w:rFonts w:ascii="Verdana" w:hAnsi="Verdana"/>
          <w:sz w:val="20"/>
          <w:szCs w:val="20"/>
        </w:rPr>
        <w:t xml:space="preserve"> an Marshall, Befunde der älteren Institutionenökonomik </w:t>
      </w:r>
      <w:r w:rsidRPr="00F25C78">
        <w:rPr>
          <w:rFonts w:ascii="Verdana" w:hAnsi="Verdana" w:cs="Wingdings"/>
          <w:sz w:val="20"/>
          <w:szCs w:val="20"/>
        </w:rPr>
        <w:t></w:t>
      </w:r>
      <w:r w:rsidRPr="00F25C78">
        <w:rPr>
          <w:rFonts w:ascii="Verdana" w:hAnsi="Verdana" w:cs="Wingdings"/>
          <w:sz w:val="20"/>
          <w:szCs w:val="20"/>
        </w:rPr>
        <w:t></w:t>
      </w:r>
      <w:r w:rsidRPr="00F25C78">
        <w:rPr>
          <w:rFonts w:ascii="Verdana" w:hAnsi="Verdana"/>
          <w:sz w:val="20"/>
          <w:szCs w:val="20"/>
        </w:rPr>
        <w:t xml:space="preserve">(wenig erfolgreiche) Theorien unvollständigen Wettbewerbs </w:t>
      </w:r>
    </w:p>
    <w:p w:rsidR="00ED3D84" w:rsidRPr="00F25C78" w:rsidRDefault="00ED3D84" w:rsidP="001F7E98">
      <w:pPr>
        <w:pStyle w:val="KeinLeerraum"/>
        <w:rPr>
          <w:rFonts w:ascii="Verdana" w:hAnsi="Verdana"/>
          <w:sz w:val="20"/>
          <w:szCs w:val="20"/>
        </w:rPr>
      </w:pPr>
      <w:r w:rsidRPr="00F25C78">
        <w:rPr>
          <w:rFonts w:ascii="Verdana" w:hAnsi="Verdana"/>
          <w:sz w:val="20"/>
          <w:szCs w:val="20"/>
        </w:rPr>
        <w:t xml:space="preserve">Wohlfahrtsökonomik: Notwendigkeit der Umverteilung bei </w:t>
      </w:r>
      <w:proofErr w:type="spellStart"/>
      <w:r w:rsidRPr="00F25C78">
        <w:rPr>
          <w:rFonts w:ascii="Verdana" w:hAnsi="Verdana"/>
          <w:sz w:val="20"/>
          <w:szCs w:val="20"/>
        </w:rPr>
        <w:t>Pigou</w:t>
      </w:r>
      <w:proofErr w:type="spellEnd"/>
      <w:r w:rsidRPr="00F25C78">
        <w:rPr>
          <w:rFonts w:ascii="Verdana" w:hAnsi="Verdana"/>
          <w:sz w:val="20"/>
          <w:szCs w:val="20"/>
        </w:rPr>
        <w:t xml:space="preserve"> (</w:t>
      </w:r>
      <w:proofErr w:type="spellStart"/>
      <w:r w:rsidRPr="00F25C78">
        <w:rPr>
          <w:rFonts w:ascii="Verdana" w:hAnsi="Verdana"/>
          <w:sz w:val="20"/>
          <w:szCs w:val="20"/>
        </w:rPr>
        <w:t>Externalitäten</w:t>
      </w:r>
      <w:proofErr w:type="spellEnd"/>
      <w:r w:rsidRPr="00F25C78">
        <w:rPr>
          <w:rFonts w:ascii="Verdana" w:hAnsi="Verdana"/>
          <w:sz w:val="20"/>
          <w:szCs w:val="20"/>
        </w:rPr>
        <w:t xml:space="preserve">, höherer Grenznutzen geringer Einkommen) </w:t>
      </w:r>
    </w:p>
    <w:p w:rsidR="00ED3D84" w:rsidRPr="00F25C78" w:rsidRDefault="00ED3D84" w:rsidP="001F7E98">
      <w:pPr>
        <w:pStyle w:val="KeinLeerraum"/>
        <w:rPr>
          <w:rFonts w:ascii="Verdana" w:hAnsi="Verdana"/>
          <w:sz w:val="20"/>
          <w:szCs w:val="20"/>
        </w:rPr>
      </w:pPr>
      <w:r w:rsidRPr="00F25C78">
        <w:rPr>
          <w:rFonts w:ascii="Verdana" w:hAnsi="Verdana"/>
          <w:sz w:val="20"/>
          <w:szCs w:val="20"/>
        </w:rPr>
        <w:t xml:space="preserve">New </w:t>
      </w:r>
      <w:proofErr w:type="spellStart"/>
      <w:r w:rsidRPr="00F25C78">
        <w:rPr>
          <w:rFonts w:ascii="Verdana" w:hAnsi="Verdana"/>
          <w:sz w:val="20"/>
          <w:szCs w:val="20"/>
        </w:rPr>
        <w:t>Welfare</w:t>
      </w:r>
      <w:proofErr w:type="spellEnd"/>
      <w:r w:rsidRPr="00F25C78">
        <w:rPr>
          <w:rFonts w:ascii="Verdana" w:hAnsi="Verdana"/>
          <w:sz w:val="20"/>
          <w:szCs w:val="20"/>
        </w:rPr>
        <w:t xml:space="preserve"> Economics: kein interpersoneller </w:t>
      </w:r>
      <w:proofErr w:type="spellStart"/>
      <w:r w:rsidRPr="00F25C78">
        <w:rPr>
          <w:rFonts w:ascii="Verdana" w:hAnsi="Verdana"/>
          <w:sz w:val="20"/>
          <w:szCs w:val="20"/>
        </w:rPr>
        <w:t>Nutzenvgl</w:t>
      </w:r>
      <w:proofErr w:type="spellEnd"/>
      <w:r w:rsidRPr="00F25C78">
        <w:rPr>
          <w:rFonts w:ascii="Verdana" w:hAnsi="Verdana"/>
          <w:sz w:val="20"/>
          <w:szCs w:val="20"/>
        </w:rPr>
        <w:t xml:space="preserve">. </w:t>
      </w:r>
      <w:r w:rsidRPr="00F25C78">
        <w:rPr>
          <w:rFonts w:ascii="Verdana" w:hAnsi="Verdana" w:cs="Wingdings"/>
          <w:sz w:val="20"/>
          <w:szCs w:val="20"/>
        </w:rPr>
        <w:t></w:t>
      </w:r>
      <w:r w:rsidRPr="00F25C78">
        <w:rPr>
          <w:rFonts w:ascii="Verdana" w:hAnsi="Verdana" w:cs="Wingdings"/>
          <w:sz w:val="20"/>
          <w:szCs w:val="20"/>
        </w:rPr>
        <w:t></w:t>
      </w:r>
      <w:proofErr w:type="spellStart"/>
      <w:r w:rsidRPr="00F25C78">
        <w:rPr>
          <w:rFonts w:ascii="Verdana" w:hAnsi="Verdana"/>
          <w:sz w:val="20"/>
          <w:szCs w:val="20"/>
        </w:rPr>
        <w:t>Paretoeffizienz</w:t>
      </w:r>
      <w:proofErr w:type="spellEnd"/>
      <w:r w:rsidRPr="00F25C78">
        <w:rPr>
          <w:rFonts w:ascii="Verdana" w:hAnsi="Verdana"/>
          <w:sz w:val="20"/>
          <w:szCs w:val="20"/>
        </w:rPr>
        <w:t xml:space="preserve">, Trennung von Effizienz- und Verteilungsfrage durch Wohlfahrtstheoreme </w:t>
      </w:r>
    </w:p>
    <w:p w:rsidR="00ED3D84" w:rsidRDefault="00ED3D84" w:rsidP="00ED3D84">
      <w:pPr>
        <w:pStyle w:val="KeinLeerraum"/>
        <w:rPr>
          <w:sz w:val="24"/>
          <w:szCs w:val="24"/>
        </w:rPr>
      </w:pPr>
    </w:p>
    <w:p w:rsidR="00ED3D84" w:rsidRDefault="00ED3D84" w:rsidP="00ED3D84">
      <w:pPr>
        <w:pStyle w:val="KeinLeerraum"/>
        <w:rPr>
          <w:sz w:val="24"/>
          <w:szCs w:val="24"/>
        </w:rPr>
      </w:pPr>
    </w:p>
    <w:p w:rsidR="00ED3D84" w:rsidRDefault="00ED3D84" w:rsidP="00ED3D84">
      <w:pPr>
        <w:pStyle w:val="KeinLeerraum"/>
        <w:rPr>
          <w:sz w:val="24"/>
          <w:szCs w:val="24"/>
        </w:rPr>
      </w:pPr>
    </w:p>
    <w:p w:rsidR="001F7E98" w:rsidRDefault="001F7E98" w:rsidP="00ED3D84">
      <w:pPr>
        <w:pStyle w:val="KeinLeerraum"/>
        <w:rPr>
          <w:sz w:val="24"/>
          <w:szCs w:val="24"/>
        </w:rPr>
      </w:pPr>
    </w:p>
    <w:p w:rsidR="001F7E98" w:rsidRPr="001F7E98" w:rsidRDefault="001F7E98" w:rsidP="001F7E98">
      <w:pPr>
        <w:pStyle w:val="KeinLeerraum"/>
        <w:shd w:val="clear" w:color="auto" w:fill="F2F2F2" w:themeFill="background1" w:themeFillShade="F2"/>
        <w:rPr>
          <w:rFonts w:ascii="Verdana" w:hAnsi="Verdana"/>
          <w:b/>
          <w:sz w:val="32"/>
          <w:szCs w:val="32"/>
          <w:u w:val="single"/>
        </w:rPr>
      </w:pPr>
      <w:bookmarkStart w:id="0" w:name="_GoBack"/>
      <w:r w:rsidRPr="001F7E98">
        <w:rPr>
          <w:rFonts w:ascii="Verdana" w:hAnsi="Verdana"/>
          <w:b/>
          <w:sz w:val="32"/>
          <w:szCs w:val="32"/>
          <w:u w:val="single"/>
        </w:rPr>
        <w:t>Selbsttest</w:t>
      </w:r>
    </w:p>
    <w:p w:rsidR="001F7E98" w:rsidRPr="001F7E98" w:rsidRDefault="001F7E98" w:rsidP="001F7E98">
      <w:pPr>
        <w:pStyle w:val="KeinLeerraum"/>
        <w:shd w:val="clear" w:color="auto" w:fill="F2F2F2" w:themeFill="background1" w:themeFillShade="F2"/>
        <w:rPr>
          <w:rFonts w:ascii="Verdana" w:hAnsi="Verdana" w:cs="Calibri"/>
          <w:color w:val="000000"/>
          <w:sz w:val="20"/>
          <w:szCs w:val="20"/>
        </w:rPr>
      </w:pPr>
      <w:r w:rsidRPr="001F7E98">
        <w:rPr>
          <w:rFonts w:ascii="Verdana" w:hAnsi="Verdana" w:cs="Calibri"/>
          <w:b/>
          <w:bCs/>
          <w:color w:val="000000"/>
          <w:sz w:val="20"/>
          <w:szCs w:val="20"/>
        </w:rPr>
        <w:t xml:space="preserve">Verständnisfragen: </w:t>
      </w:r>
    </w:p>
    <w:p w:rsidR="001F7E98" w:rsidRPr="001F7E98" w:rsidRDefault="001F7E98" w:rsidP="001F7E98">
      <w:pPr>
        <w:pStyle w:val="KeinLeerraum"/>
        <w:shd w:val="clear" w:color="auto" w:fill="F2F2F2" w:themeFill="background1" w:themeFillShade="F2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- K</w:t>
      </w:r>
      <w:r w:rsidRPr="001F7E98">
        <w:rPr>
          <w:rFonts w:ascii="Verdana" w:hAnsi="Verdana" w:cs="Calibri"/>
          <w:color w:val="000000"/>
          <w:sz w:val="20"/>
          <w:szCs w:val="20"/>
        </w:rPr>
        <w:t xml:space="preserve">önnen Sie die verschiedenen ökonomischen Schulen und Denkstile des 19. und frühen 20. Jahrhunderts benennen, darstellen und datieren? </w:t>
      </w:r>
    </w:p>
    <w:p w:rsidR="001F7E98" w:rsidRPr="001F7E98" w:rsidRDefault="001F7E98" w:rsidP="001F7E98">
      <w:pPr>
        <w:pStyle w:val="KeinLeerraum"/>
        <w:shd w:val="clear" w:color="auto" w:fill="F2F2F2" w:themeFill="background1" w:themeFillShade="F2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- I</w:t>
      </w:r>
      <w:r w:rsidRPr="001F7E98">
        <w:rPr>
          <w:rFonts w:ascii="Verdana" w:hAnsi="Verdana" w:cs="Calibri"/>
          <w:color w:val="000000"/>
          <w:sz w:val="20"/>
          <w:szCs w:val="20"/>
        </w:rPr>
        <w:t xml:space="preserve">nwiefern unterscheidet sich die Vorstellung des Marktes bei den </w:t>
      </w:r>
      <w:proofErr w:type="spellStart"/>
      <w:r w:rsidRPr="001F7E98">
        <w:rPr>
          <w:rFonts w:ascii="Verdana" w:hAnsi="Verdana" w:cs="Calibri"/>
          <w:color w:val="000000"/>
          <w:sz w:val="20"/>
          <w:szCs w:val="20"/>
        </w:rPr>
        <w:t>Marginalisten</w:t>
      </w:r>
      <w:proofErr w:type="spellEnd"/>
      <w:r w:rsidRPr="001F7E98">
        <w:rPr>
          <w:rFonts w:ascii="Verdana" w:hAnsi="Verdana" w:cs="Calibri"/>
          <w:color w:val="000000"/>
          <w:sz w:val="20"/>
          <w:szCs w:val="20"/>
        </w:rPr>
        <w:t xml:space="preserve"> von der bei Marschall, und wieweit lässt sich dies historisch erklären? </w:t>
      </w:r>
    </w:p>
    <w:p w:rsidR="001F7E98" w:rsidRPr="001F7E98" w:rsidRDefault="001F7E98" w:rsidP="001F7E98">
      <w:pPr>
        <w:pStyle w:val="KeinLeerraum"/>
        <w:shd w:val="clear" w:color="auto" w:fill="F2F2F2" w:themeFill="background1" w:themeFillShade="F2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- W</w:t>
      </w:r>
      <w:r w:rsidRPr="001F7E98">
        <w:rPr>
          <w:rFonts w:ascii="Verdana" w:hAnsi="Verdana" w:cs="Calibri"/>
          <w:color w:val="000000"/>
          <w:sz w:val="20"/>
          <w:szCs w:val="20"/>
        </w:rPr>
        <w:t xml:space="preserve">as kritisieren die US-amerikanischen </w:t>
      </w:r>
      <w:proofErr w:type="spellStart"/>
      <w:r w:rsidRPr="001F7E98">
        <w:rPr>
          <w:rFonts w:ascii="Verdana" w:hAnsi="Verdana" w:cs="Calibri"/>
          <w:color w:val="000000"/>
          <w:sz w:val="20"/>
          <w:szCs w:val="20"/>
        </w:rPr>
        <w:t>Institutionalisten</w:t>
      </w:r>
      <w:proofErr w:type="spellEnd"/>
      <w:r w:rsidRPr="001F7E98">
        <w:rPr>
          <w:rFonts w:ascii="Verdana" w:hAnsi="Verdana" w:cs="Calibri"/>
          <w:color w:val="000000"/>
          <w:sz w:val="20"/>
          <w:szCs w:val="20"/>
        </w:rPr>
        <w:t xml:space="preserve"> an der neoklassischen Markttheorie? </w:t>
      </w:r>
    </w:p>
    <w:p w:rsidR="001F7E98" w:rsidRPr="001F7E98" w:rsidRDefault="001F7E98" w:rsidP="001F7E98">
      <w:pPr>
        <w:pStyle w:val="KeinLeerraum"/>
        <w:shd w:val="clear" w:color="auto" w:fill="F2F2F2" w:themeFill="background1" w:themeFillShade="F2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- </w:t>
      </w:r>
      <w:r w:rsidRPr="001F7E98">
        <w:rPr>
          <w:rFonts w:ascii="Verdana" w:hAnsi="Verdana" w:cs="Calibri"/>
          <w:color w:val="000000"/>
          <w:sz w:val="20"/>
          <w:szCs w:val="20"/>
        </w:rPr>
        <w:t xml:space="preserve">Können Sie den Grundgedanken von </w:t>
      </w:r>
      <w:proofErr w:type="spellStart"/>
      <w:r w:rsidRPr="001F7E98">
        <w:rPr>
          <w:rFonts w:ascii="Verdana" w:hAnsi="Verdana" w:cs="Calibri"/>
          <w:color w:val="000000"/>
          <w:sz w:val="20"/>
          <w:szCs w:val="20"/>
        </w:rPr>
        <w:t>Sraffas</w:t>
      </w:r>
      <w:proofErr w:type="spellEnd"/>
      <w:r w:rsidRPr="001F7E98">
        <w:rPr>
          <w:rFonts w:ascii="Verdana" w:hAnsi="Verdana" w:cs="Calibri"/>
          <w:color w:val="000000"/>
          <w:sz w:val="20"/>
          <w:szCs w:val="20"/>
        </w:rPr>
        <w:t xml:space="preserve"> Kritik an Marshalls Ansatz der Preisbildung im vollkommenen Wettbewerb nachvollziehen? </w:t>
      </w:r>
    </w:p>
    <w:p w:rsidR="001F7E98" w:rsidRPr="001F7E98" w:rsidRDefault="001F7E98" w:rsidP="001F7E98">
      <w:pPr>
        <w:pStyle w:val="KeinLeerraum"/>
        <w:shd w:val="clear" w:color="auto" w:fill="F2F2F2" w:themeFill="background1" w:themeFillShade="F2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- </w:t>
      </w:r>
      <w:r w:rsidRPr="001F7E98">
        <w:rPr>
          <w:rFonts w:ascii="Verdana" w:hAnsi="Verdana" w:cs="Calibri"/>
          <w:color w:val="000000"/>
          <w:sz w:val="20"/>
          <w:szCs w:val="20"/>
        </w:rPr>
        <w:t xml:space="preserve">Können Sie erklären, worin sich die </w:t>
      </w:r>
      <w:proofErr w:type="spellStart"/>
      <w:r w:rsidRPr="001F7E98">
        <w:rPr>
          <w:rFonts w:ascii="Verdana" w:hAnsi="Verdana" w:cs="Calibri"/>
          <w:color w:val="000000"/>
          <w:sz w:val="20"/>
          <w:szCs w:val="20"/>
        </w:rPr>
        <w:t>Pigou‘s</w:t>
      </w:r>
      <w:proofErr w:type="spellEnd"/>
      <w:r w:rsidRPr="001F7E98">
        <w:rPr>
          <w:rFonts w:ascii="Verdana" w:hAnsi="Verdana" w:cs="Calibri"/>
          <w:color w:val="000000"/>
          <w:sz w:val="20"/>
          <w:szCs w:val="20"/>
        </w:rPr>
        <w:t xml:space="preserve"> Wohlfahrtsökonomik von der sogenannten ‚Neuen Woh</w:t>
      </w:r>
      <w:r>
        <w:rPr>
          <w:rFonts w:ascii="Verdana" w:hAnsi="Verdana" w:cs="Calibri"/>
          <w:color w:val="000000"/>
          <w:sz w:val="20"/>
          <w:szCs w:val="20"/>
        </w:rPr>
        <w:t>lfahrtsökonomik‘ unterscheidet?</w:t>
      </w:r>
      <w:r>
        <w:rPr>
          <w:rFonts w:ascii="Verdana" w:hAnsi="Verdana" w:cs="Calibri"/>
          <w:color w:val="000000"/>
          <w:sz w:val="20"/>
          <w:szCs w:val="20"/>
        </w:rPr>
        <w:br/>
      </w:r>
      <w:r w:rsidRPr="001F7E98">
        <w:rPr>
          <w:rFonts w:ascii="Verdana" w:hAnsi="Verdana" w:cs="Calibri"/>
          <w:b/>
          <w:bCs/>
          <w:color w:val="000000"/>
          <w:sz w:val="20"/>
          <w:szCs w:val="20"/>
        </w:rPr>
        <w:t xml:space="preserve">Begriffe, Konzepte: </w:t>
      </w:r>
    </w:p>
    <w:p w:rsidR="001F7E98" w:rsidRPr="001F7E98" w:rsidRDefault="001F7E98" w:rsidP="001F7E98">
      <w:pPr>
        <w:pStyle w:val="KeinLeerraum"/>
        <w:shd w:val="clear" w:color="auto" w:fill="F2F2F2" w:themeFill="background1" w:themeFillShade="F2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i/>
          <w:iCs/>
          <w:color w:val="000000"/>
          <w:sz w:val="20"/>
          <w:szCs w:val="20"/>
        </w:rPr>
        <w:t xml:space="preserve">- </w:t>
      </w:r>
      <w:r w:rsidRPr="001F7E98">
        <w:rPr>
          <w:rFonts w:ascii="Verdana" w:hAnsi="Verdana" w:cs="Calibri"/>
          <w:i/>
          <w:iCs/>
          <w:color w:val="000000"/>
          <w:sz w:val="20"/>
          <w:szCs w:val="20"/>
        </w:rPr>
        <w:t xml:space="preserve">Sind Ihnen die folgenden </w:t>
      </w:r>
      <w:r>
        <w:rPr>
          <w:rFonts w:ascii="Verdana" w:hAnsi="Verdana" w:cs="Calibri"/>
          <w:i/>
          <w:iCs/>
          <w:color w:val="000000"/>
          <w:sz w:val="20"/>
          <w:szCs w:val="20"/>
        </w:rPr>
        <w:t>Begriffe und Konzepte geläufig?</w:t>
      </w:r>
      <w:r>
        <w:rPr>
          <w:rFonts w:ascii="Verdana" w:hAnsi="Verdana" w:cs="Calibri"/>
          <w:i/>
          <w:iCs/>
          <w:color w:val="000000"/>
          <w:sz w:val="20"/>
          <w:szCs w:val="20"/>
        </w:rPr>
        <w:br/>
      </w:r>
      <w:r w:rsidRPr="001F7E98">
        <w:rPr>
          <w:rFonts w:ascii="Verdana" w:hAnsi="Verdana" w:cs="Calibri"/>
          <w:color w:val="000000"/>
          <w:sz w:val="20"/>
          <w:szCs w:val="20"/>
        </w:rPr>
        <w:t xml:space="preserve">Moderne </w:t>
      </w:r>
      <w:proofErr w:type="spellStart"/>
      <w:r w:rsidRPr="001F7E98">
        <w:rPr>
          <w:rFonts w:ascii="Verdana" w:hAnsi="Verdana" w:cs="Calibri"/>
          <w:color w:val="000000"/>
          <w:sz w:val="20"/>
          <w:szCs w:val="20"/>
        </w:rPr>
        <w:t>vs</w:t>
      </w:r>
      <w:proofErr w:type="spellEnd"/>
      <w:r w:rsidRPr="001F7E98">
        <w:rPr>
          <w:rFonts w:ascii="Verdana" w:hAnsi="Verdana" w:cs="Calibri"/>
          <w:color w:val="000000"/>
          <w:sz w:val="20"/>
          <w:szCs w:val="20"/>
        </w:rPr>
        <w:t xml:space="preserve"> traditionelle Märkte, Allgemeines vs. partiales Gleichgewichtsmodell, Scherentheorem, monopolistischer Wettbewerb, Industrieökonomik, </w:t>
      </w:r>
      <w:proofErr w:type="spellStart"/>
      <w:r w:rsidRPr="001F7E98">
        <w:rPr>
          <w:rFonts w:ascii="Verdana" w:hAnsi="Verdana" w:cs="Calibri"/>
          <w:color w:val="000000"/>
          <w:sz w:val="20"/>
          <w:szCs w:val="20"/>
        </w:rPr>
        <w:t>Pigou</w:t>
      </w:r>
      <w:proofErr w:type="spellEnd"/>
      <w:r w:rsidRPr="001F7E98">
        <w:rPr>
          <w:rFonts w:ascii="Verdana" w:hAnsi="Verdana" w:cs="Calibri"/>
          <w:color w:val="000000"/>
          <w:sz w:val="20"/>
          <w:szCs w:val="20"/>
        </w:rPr>
        <w:t xml:space="preserve">-Steuer, Neue Wohlfahrtsökonomik, Erstes und zweites Wohlfahrtstheorem </w:t>
      </w:r>
    </w:p>
    <w:bookmarkEnd w:id="0"/>
    <w:p w:rsidR="001F7E98" w:rsidRPr="00ED3D84" w:rsidRDefault="001F7E98" w:rsidP="00ED3D84">
      <w:pPr>
        <w:pStyle w:val="KeinLeerraum"/>
        <w:rPr>
          <w:sz w:val="24"/>
          <w:szCs w:val="24"/>
        </w:rPr>
      </w:pPr>
    </w:p>
    <w:sectPr w:rsidR="001F7E98" w:rsidRPr="00ED3D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318D0D"/>
    <w:multiLevelType w:val="hybridMultilevel"/>
    <w:tmpl w:val="502B8B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D87192"/>
    <w:multiLevelType w:val="hybridMultilevel"/>
    <w:tmpl w:val="C3EEE0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265A1A"/>
    <w:multiLevelType w:val="hybridMultilevel"/>
    <w:tmpl w:val="134E05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2527183"/>
    <w:multiLevelType w:val="hybridMultilevel"/>
    <w:tmpl w:val="3C1691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72CB137"/>
    <w:multiLevelType w:val="hybridMultilevel"/>
    <w:tmpl w:val="020D1D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A5A4546"/>
    <w:multiLevelType w:val="hybridMultilevel"/>
    <w:tmpl w:val="54B005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B84CFB3"/>
    <w:multiLevelType w:val="hybridMultilevel"/>
    <w:tmpl w:val="CDA3F3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911A69B"/>
    <w:multiLevelType w:val="hybridMultilevel"/>
    <w:tmpl w:val="8DD367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27833EE"/>
    <w:multiLevelType w:val="hybridMultilevel"/>
    <w:tmpl w:val="F45D4F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8A7CC7B"/>
    <w:multiLevelType w:val="hybridMultilevel"/>
    <w:tmpl w:val="600A61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3E72524"/>
    <w:multiLevelType w:val="hybridMultilevel"/>
    <w:tmpl w:val="3DACE4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5DDC4AA"/>
    <w:multiLevelType w:val="hybridMultilevel"/>
    <w:tmpl w:val="E68074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1C4923F"/>
    <w:multiLevelType w:val="hybridMultilevel"/>
    <w:tmpl w:val="9340E70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878374D"/>
    <w:multiLevelType w:val="hybridMultilevel"/>
    <w:tmpl w:val="6E482F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89F65FC"/>
    <w:multiLevelType w:val="hybridMultilevel"/>
    <w:tmpl w:val="FDAC7262"/>
    <w:lvl w:ilvl="0" w:tplc="C0B8CF8E">
      <w:start w:val="1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B561D9"/>
    <w:multiLevelType w:val="hybridMultilevel"/>
    <w:tmpl w:val="3A12237E"/>
    <w:lvl w:ilvl="0" w:tplc="2084F284">
      <w:start w:val="18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F264F5"/>
    <w:multiLevelType w:val="hybridMultilevel"/>
    <w:tmpl w:val="2EE8E75E"/>
    <w:lvl w:ilvl="0" w:tplc="3A66C788">
      <w:start w:val="6"/>
      <w:numFmt w:val="bullet"/>
      <w:lvlText w:val="−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365CA3"/>
    <w:multiLevelType w:val="hybridMultilevel"/>
    <w:tmpl w:val="7B5C1764"/>
    <w:lvl w:ilvl="0" w:tplc="2E607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8F2CB5"/>
    <w:multiLevelType w:val="hybridMultilevel"/>
    <w:tmpl w:val="4AE80176"/>
    <w:lvl w:ilvl="0" w:tplc="2C94ADD4">
      <w:start w:val="1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AD68EC"/>
    <w:multiLevelType w:val="hybridMultilevel"/>
    <w:tmpl w:val="91EA79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8FD538A"/>
    <w:multiLevelType w:val="hybridMultilevel"/>
    <w:tmpl w:val="B218BEA8"/>
    <w:lvl w:ilvl="0" w:tplc="81483312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CE1299"/>
    <w:multiLevelType w:val="hybridMultilevel"/>
    <w:tmpl w:val="1F6244EC"/>
    <w:lvl w:ilvl="0" w:tplc="8F2CF3FE">
      <w:start w:val="2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05EF47"/>
    <w:multiLevelType w:val="hybridMultilevel"/>
    <w:tmpl w:val="7E97FE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376197F"/>
    <w:multiLevelType w:val="hybridMultilevel"/>
    <w:tmpl w:val="21948BA2"/>
    <w:lvl w:ilvl="0" w:tplc="1868A9F8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A7917C"/>
    <w:multiLevelType w:val="hybridMultilevel"/>
    <w:tmpl w:val="5BD36C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A3254A2"/>
    <w:multiLevelType w:val="hybridMultilevel"/>
    <w:tmpl w:val="AC905D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FF04C1A"/>
    <w:multiLevelType w:val="hybridMultilevel"/>
    <w:tmpl w:val="05AA3C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047B794"/>
    <w:multiLevelType w:val="hybridMultilevel"/>
    <w:tmpl w:val="B5AC8D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5A87641"/>
    <w:multiLevelType w:val="hybridMultilevel"/>
    <w:tmpl w:val="C452F05E"/>
    <w:lvl w:ilvl="0" w:tplc="22D8043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144DF9"/>
    <w:multiLevelType w:val="hybridMultilevel"/>
    <w:tmpl w:val="2FCA57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974BAA4"/>
    <w:multiLevelType w:val="hybridMultilevel"/>
    <w:tmpl w:val="4EC6DA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B85B543"/>
    <w:multiLevelType w:val="hybridMultilevel"/>
    <w:tmpl w:val="6873EA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BFFA5A3"/>
    <w:multiLevelType w:val="hybridMultilevel"/>
    <w:tmpl w:val="26DA00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1B7EDBC"/>
    <w:multiLevelType w:val="hybridMultilevel"/>
    <w:tmpl w:val="288028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4516D1F"/>
    <w:multiLevelType w:val="hybridMultilevel"/>
    <w:tmpl w:val="5AC6B4DC"/>
    <w:lvl w:ilvl="0" w:tplc="8CC49D3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879AE"/>
    <w:multiLevelType w:val="hybridMultilevel"/>
    <w:tmpl w:val="0D2DB9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9732BF2"/>
    <w:multiLevelType w:val="hybridMultilevel"/>
    <w:tmpl w:val="037E5650"/>
    <w:lvl w:ilvl="0" w:tplc="4F20DD58">
      <w:start w:val="1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760BE"/>
    <w:multiLevelType w:val="hybridMultilevel"/>
    <w:tmpl w:val="791CBC9A"/>
    <w:lvl w:ilvl="0" w:tplc="2A3EEED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7AAFC"/>
    <w:multiLevelType w:val="hybridMultilevel"/>
    <w:tmpl w:val="DC600C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21E307F"/>
    <w:multiLevelType w:val="hybridMultilevel"/>
    <w:tmpl w:val="EF6CC880"/>
    <w:lvl w:ilvl="0" w:tplc="18F280EA">
      <w:start w:val="1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21DC1"/>
    <w:multiLevelType w:val="hybridMultilevel"/>
    <w:tmpl w:val="1AB2A8FE"/>
    <w:lvl w:ilvl="0" w:tplc="943C3F34">
      <w:start w:val="1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746BA"/>
    <w:multiLevelType w:val="hybridMultilevel"/>
    <w:tmpl w:val="85DA6DA6"/>
    <w:lvl w:ilvl="0" w:tplc="294A5530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0"/>
  </w:num>
  <w:num w:numId="5">
    <w:abstractNumId w:val="10"/>
  </w:num>
  <w:num w:numId="6">
    <w:abstractNumId w:val="41"/>
  </w:num>
  <w:num w:numId="7">
    <w:abstractNumId w:val="24"/>
  </w:num>
  <w:num w:numId="8">
    <w:abstractNumId w:val="16"/>
  </w:num>
  <w:num w:numId="9">
    <w:abstractNumId w:val="19"/>
  </w:num>
  <w:num w:numId="10">
    <w:abstractNumId w:val="7"/>
  </w:num>
  <w:num w:numId="11">
    <w:abstractNumId w:val="33"/>
  </w:num>
  <w:num w:numId="12">
    <w:abstractNumId w:val="31"/>
  </w:num>
  <w:num w:numId="13">
    <w:abstractNumId w:val="21"/>
  </w:num>
  <w:num w:numId="14">
    <w:abstractNumId w:val="38"/>
  </w:num>
  <w:num w:numId="15">
    <w:abstractNumId w:val="26"/>
  </w:num>
  <w:num w:numId="16">
    <w:abstractNumId w:val="9"/>
  </w:num>
  <w:num w:numId="17">
    <w:abstractNumId w:val="37"/>
  </w:num>
  <w:num w:numId="18">
    <w:abstractNumId w:val="28"/>
  </w:num>
  <w:num w:numId="19">
    <w:abstractNumId w:val="11"/>
  </w:num>
  <w:num w:numId="20">
    <w:abstractNumId w:val="20"/>
  </w:num>
  <w:num w:numId="21">
    <w:abstractNumId w:val="2"/>
  </w:num>
  <w:num w:numId="22">
    <w:abstractNumId w:val="5"/>
  </w:num>
  <w:num w:numId="23">
    <w:abstractNumId w:val="3"/>
  </w:num>
  <w:num w:numId="24">
    <w:abstractNumId w:val="17"/>
  </w:num>
  <w:num w:numId="25">
    <w:abstractNumId w:val="32"/>
  </w:num>
  <w:num w:numId="26">
    <w:abstractNumId w:val="27"/>
  </w:num>
  <w:num w:numId="27">
    <w:abstractNumId w:val="34"/>
  </w:num>
  <w:num w:numId="28">
    <w:abstractNumId w:val="13"/>
  </w:num>
  <w:num w:numId="29">
    <w:abstractNumId w:val="39"/>
  </w:num>
  <w:num w:numId="30">
    <w:abstractNumId w:val="12"/>
  </w:num>
  <w:num w:numId="31">
    <w:abstractNumId w:val="4"/>
  </w:num>
  <w:num w:numId="32">
    <w:abstractNumId w:val="29"/>
  </w:num>
  <w:num w:numId="33">
    <w:abstractNumId w:val="15"/>
  </w:num>
  <w:num w:numId="34">
    <w:abstractNumId w:val="36"/>
  </w:num>
  <w:num w:numId="35">
    <w:abstractNumId w:val="35"/>
  </w:num>
  <w:num w:numId="36">
    <w:abstractNumId w:val="30"/>
  </w:num>
  <w:num w:numId="37">
    <w:abstractNumId w:val="14"/>
  </w:num>
  <w:num w:numId="38">
    <w:abstractNumId w:val="25"/>
  </w:num>
  <w:num w:numId="39">
    <w:abstractNumId w:val="40"/>
  </w:num>
  <w:num w:numId="40">
    <w:abstractNumId w:val="18"/>
  </w:num>
  <w:num w:numId="41">
    <w:abstractNumId w:val="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FB"/>
    <w:rsid w:val="00074DFB"/>
    <w:rsid w:val="000D5868"/>
    <w:rsid w:val="00155BF9"/>
    <w:rsid w:val="001F7E98"/>
    <w:rsid w:val="003E7246"/>
    <w:rsid w:val="00485C25"/>
    <w:rsid w:val="00567809"/>
    <w:rsid w:val="00901E5C"/>
    <w:rsid w:val="00C63100"/>
    <w:rsid w:val="00C849FB"/>
    <w:rsid w:val="00CB173B"/>
    <w:rsid w:val="00CD1E95"/>
    <w:rsid w:val="00ED3D84"/>
    <w:rsid w:val="00F2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C4333-DBB0-465A-84AD-438BEACB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D3D84"/>
    <w:pPr>
      <w:spacing w:after="0" w:line="240" w:lineRule="auto"/>
    </w:pPr>
  </w:style>
  <w:style w:type="paragraph" w:customStyle="1" w:styleId="Default">
    <w:name w:val="Default"/>
    <w:rsid w:val="00ED3D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2070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6</cp:revision>
  <dcterms:created xsi:type="dcterms:W3CDTF">2018-03-13T18:57:00Z</dcterms:created>
  <dcterms:modified xsi:type="dcterms:W3CDTF">2018-03-14T23:51:00Z</dcterms:modified>
</cp:coreProperties>
</file>