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15" w:rsidRDefault="006C0714" w:rsidP="00746A15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6. </w:t>
      </w:r>
      <w:bookmarkStart w:id="0" w:name="_GoBack"/>
      <w:bookmarkEnd w:id="0"/>
      <w:r w:rsidR="00417C08" w:rsidRPr="00417C08">
        <w:rPr>
          <w:rFonts w:ascii="Verdana" w:hAnsi="Verdana"/>
          <w:b/>
          <w:sz w:val="20"/>
          <w:szCs w:val="20"/>
          <w:u w:val="single"/>
        </w:rPr>
        <w:t>Stetiges und angemessenes Wirtschaftswachstum</w:t>
      </w:r>
    </w:p>
    <w:p w:rsidR="00746A15" w:rsidRDefault="00746A15" w:rsidP="00746A15">
      <w:pPr>
        <w:pStyle w:val="KeinLeerraum"/>
        <w:rPr>
          <w:rFonts w:ascii="Verdana" w:hAnsi="Verdana"/>
          <w:sz w:val="20"/>
          <w:szCs w:val="20"/>
        </w:rPr>
      </w:pPr>
    </w:p>
    <w:p w:rsidR="00417C08" w:rsidRPr="00746A15" w:rsidRDefault="00746A15" w:rsidP="00CD1C2D">
      <w:pPr>
        <w:pStyle w:val="KeinLeerraum"/>
        <w:rPr>
          <w:rFonts w:ascii="Verdana" w:hAnsi="Verdana"/>
          <w:b/>
          <w:sz w:val="20"/>
          <w:szCs w:val="20"/>
          <w:u w:val="single"/>
        </w:rPr>
      </w:pPr>
      <w:r w:rsidRPr="00746A15">
        <w:rPr>
          <w:rFonts w:ascii="Verdana" w:hAnsi="Verdana"/>
          <w:b/>
          <w:sz w:val="20"/>
          <w:szCs w:val="20"/>
        </w:rPr>
        <w:t>Messung</w:t>
      </w:r>
      <w:r w:rsidRPr="00746A15">
        <w:rPr>
          <w:rFonts w:ascii="Verdana" w:hAnsi="Verdana"/>
          <w:sz w:val="20"/>
          <w:szCs w:val="20"/>
        </w:rPr>
        <w:t xml:space="preserve"> i.d.R. durch Wachstum des Bruttoinlandsprodukts pro Jahr(Marktwert aller produzi</w:t>
      </w:r>
      <w:r>
        <w:rPr>
          <w:rFonts w:ascii="Verdana" w:hAnsi="Verdana"/>
          <w:sz w:val="20"/>
          <w:szCs w:val="20"/>
        </w:rPr>
        <w:t xml:space="preserve">erte Waren und Dienstleistungen). </w:t>
      </w:r>
      <w:r w:rsidR="00CD1C2D">
        <w:rPr>
          <w:rFonts w:ascii="Verdana" w:hAnsi="Verdana"/>
          <w:sz w:val="20"/>
          <w:szCs w:val="20"/>
        </w:rPr>
        <w:t>W</w:t>
      </w:r>
      <w:r w:rsidR="00417C08" w:rsidRPr="00CD1C2D">
        <w:rPr>
          <w:rFonts w:ascii="Verdana" w:hAnsi="Verdana"/>
          <w:sz w:val="20"/>
          <w:szCs w:val="20"/>
        </w:rPr>
        <w:t xml:space="preserve">achstum ist das zentrale wirtschaftspolitische Ziel in </w:t>
      </w:r>
      <w:proofErr w:type="spellStart"/>
      <w:r w:rsidR="00417C08" w:rsidRPr="00CD1C2D">
        <w:rPr>
          <w:rFonts w:ascii="Verdana" w:hAnsi="Verdana"/>
          <w:sz w:val="20"/>
          <w:szCs w:val="20"/>
        </w:rPr>
        <w:t>Dtl</w:t>
      </w:r>
      <w:proofErr w:type="spellEnd"/>
      <w:r w:rsidR="00417C08" w:rsidRPr="00CD1C2D">
        <w:rPr>
          <w:rFonts w:ascii="Verdana" w:hAnsi="Verdana"/>
          <w:sz w:val="20"/>
          <w:szCs w:val="20"/>
        </w:rPr>
        <w:t>. und sichert über zunehmende Konsummöglichkeiten Umverteilung und damit sozialen Frieden</w:t>
      </w:r>
      <w:r>
        <w:rPr>
          <w:rFonts w:ascii="Verdana" w:hAnsi="Verdana"/>
          <w:sz w:val="20"/>
          <w:szCs w:val="20"/>
        </w:rPr>
        <w:t>.</w:t>
      </w:r>
    </w:p>
    <w:p w:rsidR="00CD1C2D" w:rsidRDefault="00CD1C2D" w:rsidP="00CD1C2D">
      <w:pPr>
        <w:pStyle w:val="KeinLeerraum"/>
        <w:rPr>
          <w:sz w:val="20"/>
          <w:szCs w:val="20"/>
        </w:rPr>
      </w:pPr>
    </w:p>
    <w:p w:rsidR="00CD1C2D" w:rsidRPr="00CD1C2D" w:rsidRDefault="00CD1C2D" w:rsidP="00CD1C2D">
      <w:pPr>
        <w:pStyle w:val="KeinLeerraum"/>
        <w:rPr>
          <w:rFonts w:ascii="Calibri" w:hAnsi="Calibri"/>
          <w:sz w:val="24"/>
          <w:szCs w:val="24"/>
        </w:rPr>
      </w:pPr>
      <w:r w:rsidRPr="00D72A88">
        <w:rPr>
          <w:rFonts w:ascii="Verdana" w:hAnsi="Verdana"/>
          <w:b/>
          <w:sz w:val="20"/>
          <w:szCs w:val="20"/>
        </w:rPr>
        <w:t>Bedeutungswandel</w:t>
      </w:r>
      <w:r w:rsidR="00D72A88">
        <w:rPr>
          <w:rFonts w:ascii="Verdana" w:hAnsi="Verdana"/>
          <w:sz w:val="20"/>
          <w:szCs w:val="20"/>
        </w:rPr>
        <w:t>:</w:t>
      </w:r>
      <w:r>
        <w:br/>
      </w:r>
      <w:r w:rsidRPr="00746A15">
        <w:rPr>
          <w:rFonts w:ascii="Verdana" w:hAnsi="Verdana"/>
          <w:sz w:val="20"/>
          <w:szCs w:val="20"/>
        </w:rPr>
        <w:t xml:space="preserve">•Nachkriegszeit: wirtschaftliches </w:t>
      </w:r>
      <w:r w:rsidRPr="00746A15">
        <w:rPr>
          <w:rFonts w:ascii="Verdana" w:hAnsi="Verdana"/>
          <w:b/>
          <w:bCs/>
          <w:sz w:val="20"/>
          <w:szCs w:val="20"/>
        </w:rPr>
        <w:t>Wachstum</w:t>
      </w:r>
      <w:r w:rsidR="00746A15" w:rsidRPr="00746A15">
        <w:rPr>
          <w:rFonts w:ascii="Verdana" w:hAnsi="Verdana"/>
          <w:b/>
          <w:bCs/>
          <w:sz w:val="20"/>
          <w:szCs w:val="20"/>
        </w:rPr>
        <w:t xml:space="preserve"> </w:t>
      </w:r>
      <w:r w:rsidRPr="00746A15">
        <w:rPr>
          <w:rFonts w:ascii="Verdana" w:hAnsi="Verdana"/>
          <w:sz w:val="20"/>
          <w:szCs w:val="20"/>
        </w:rPr>
        <w:t>zentrales Staatsziel, breiter gesellschaftlicher Konsens</w:t>
      </w:r>
    </w:p>
    <w:p w:rsidR="00CD1C2D" w:rsidRPr="00CD1C2D" w:rsidRDefault="00CD1C2D" w:rsidP="00CD1C2D">
      <w:pPr>
        <w:pStyle w:val="KeinLeerraum"/>
        <w:rPr>
          <w:rFonts w:ascii="Verdana" w:hAnsi="Verdana"/>
          <w:sz w:val="20"/>
          <w:szCs w:val="20"/>
        </w:rPr>
      </w:pPr>
      <w:r w:rsidRPr="00CD1C2D">
        <w:rPr>
          <w:rFonts w:ascii="Verdana" w:hAnsi="Verdana"/>
          <w:sz w:val="20"/>
          <w:szCs w:val="20"/>
        </w:rPr>
        <w:t xml:space="preserve">•Mit zunehmendem Wohlstand: </w:t>
      </w:r>
      <w:proofErr w:type="spellStart"/>
      <w:r w:rsidRPr="00CD1C2D">
        <w:rPr>
          <w:rFonts w:ascii="Verdana" w:hAnsi="Verdana"/>
          <w:b/>
          <w:bCs/>
          <w:sz w:val="20"/>
          <w:szCs w:val="20"/>
        </w:rPr>
        <w:t>Änderung</w:t>
      </w:r>
      <w:r w:rsidRPr="00CD1C2D">
        <w:rPr>
          <w:rFonts w:ascii="Verdana" w:hAnsi="Verdana"/>
          <w:sz w:val="20"/>
          <w:szCs w:val="20"/>
        </w:rPr>
        <w:t>von</w:t>
      </w:r>
      <w:proofErr w:type="spellEnd"/>
      <w:r w:rsidRPr="00CD1C2D">
        <w:rPr>
          <w:rFonts w:ascii="Verdana" w:hAnsi="Verdana"/>
          <w:sz w:val="20"/>
          <w:szCs w:val="20"/>
        </w:rPr>
        <w:t xml:space="preserve"> </w:t>
      </w:r>
      <w:proofErr w:type="spellStart"/>
      <w:r w:rsidRPr="00CD1C2D">
        <w:rPr>
          <w:rFonts w:ascii="Verdana" w:hAnsi="Verdana"/>
          <w:b/>
          <w:bCs/>
          <w:sz w:val="20"/>
          <w:szCs w:val="20"/>
        </w:rPr>
        <w:t>Präferenzen</w:t>
      </w:r>
      <w:r w:rsidRPr="00CD1C2D">
        <w:rPr>
          <w:rFonts w:ascii="Verdana" w:hAnsi="Verdana" w:cs="Wingdings"/>
          <w:sz w:val="20"/>
          <w:szCs w:val="20"/>
        </w:rPr>
        <w:t></w:t>
      </w:r>
      <w:r w:rsidRPr="00CD1C2D">
        <w:rPr>
          <w:rFonts w:ascii="Verdana" w:hAnsi="Verdana"/>
          <w:sz w:val="20"/>
          <w:szCs w:val="20"/>
        </w:rPr>
        <w:t>Freizeit</w:t>
      </w:r>
      <w:proofErr w:type="spellEnd"/>
      <w:r w:rsidRPr="00CD1C2D">
        <w:rPr>
          <w:rFonts w:ascii="Verdana" w:hAnsi="Verdana"/>
          <w:sz w:val="20"/>
          <w:szCs w:val="20"/>
        </w:rPr>
        <w:t xml:space="preserve"> und Umweltqualität</w:t>
      </w:r>
    </w:p>
    <w:p w:rsidR="00CD1C2D" w:rsidRPr="00CD1C2D" w:rsidRDefault="00CD1C2D" w:rsidP="00CD1C2D">
      <w:pPr>
        <w:pStyle w:val="KeinLeerraum"/>
        <w:rPr>
          <w:rFonts w:ascii="Verdana" w:hAnsi="Verdana"/>
          <w:sz w:val="20"/>
          <w:szCs w:val="20"/>
        </w:rPr>
      </w:pPr>
      <w:r w:rsidRPr="00CD1C2D">
        <w:rPr>
          <w:rFonts w:ascii="Verdana" w:hAnsi="Verdana"/>
          <w:sz w:val="20"/>
          <w:szCs w:val="20"/>
        </w:rPr>
        <w:t xml:space="preserve">•Bericht des </w:t>
      </w:r>
      <w:r w:rsidRPr="00CD1C2D">
        <w:rPr>
          <w:rFonts w:ascii="Verdana" w:hAnsi="Verdana"/>
          <w:b/>
          <w:bCs/>
          <w:sz w:val="20"/>
          <w:szCs w:val="20"/>
        </w:rPr>
        <w:t xml:space="preserve">Club </w:t>
      </w:r>
      <w:proofErr w:type="spellStart"/>
      <w:r w:rsidRPr="00CD1C2D">
        <w:rPr>
          <w:rFonts w:ascii="Verdana" w:hAnsi="Verdana"/>
          <w:b/>
          <w:bCs/>
          <w:sz w:val="20"/>
          <w:szCs w:val="20"/>
        </w:rPr>
        <w:t>of</w:t>
      </w:r>
      <w:proofErr w:type="spellEnd"/>
      <w:r w:rsidRPr="00CD1C2D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CD1C2D">
        <w:rPr>
          <w:rFonts w:ascii="Verdana" w:hAnsi="Verdana"/>
          <w:b/>
          <w:bCs/>
          <w:sz w:val="20"/>
          <w:szCs w:val="20"/>
        </w:rPr>
        <w:t>Rome</w:t>
      </w:r>
      <w:proofErr w:type="spellEnd"/>
      <w:r w:rsidRPr="00CD1C2D">
        <w:rPr>
          <w:rFonts w:ascii="Verdana" w:hAnsi="Verdana"/>
          <w:sz w:val="20"/>
          <w:szCs w:val="20"/>
        </w:rPr>
        <w:t>(„Grenzen des Wachstums“, 1972)</w:t>
      </w:r>
      <w:r w:rsidRPr="00CD1C2D">
        <w:rPr>
          <w:rFonts w:ascii="Verdana" w:hAnsi="Verdana" w:cs="Wingdings"/>
          <w:sz w:val="20"/>
          <w:szCs w:val="20"/>
        </w:rPr>
        <w:t></w:t>
      </w:r>
      <w:r w:rsidRPr="00CD1C2D">
        <w:rPr>
          <w:rFonts w:ascii="Verdana" w:hAnsi="Verdana"/>
          <w:sz w:val="20"/>
          <w:szCs w:val="20"/>
        </w:rPr>
        <w:t>Skepsis hinsichtlich Möglichkeit und Wünschbarkeit von grenzenlosem Wachstum</w:t>
      </w:r>
    </w:p>
    <w:p w:rsidR="00CD1C2D" w:rsidRPr="00CD1C2D" w:rsidRDefault="00CD1C2D" w:rsidP="00CD1C2D">
      <w:pPr>
        <w:pStyle w:val="Default"/>
      </w:pPr>
      <w:r w:rsidRPr="00CD1C2D">
        <w:rPr>
          <w:rFonts w:ascii="Verdana" w:hAnsi="Verdana"/>
          <w:sz w:val="20"/>
          <w:szCs w:val="20"/>
        </w:rPr>
        <w:t>•</w:t>
      </w:r>
      <w:r w:rsidRPr="00CD1C2D">
        <w:rPr>
          <w:rFonts w:ascii="Verdana" w:hAnsi="Verdana"/>
          <w:b/>
          <w:bCs/>
          <w:sz w:val="20"/>
          <w:szCs w:val="20"/>
        </w:rPr>
        <w:t>Öffentliche Zielrichtung jedoch zunehmend: umweltverträgliches / „qualitatives“ Wachstum</w:t>
      </w:r>
      <w:r>
        <w:rPr>
          <w:rFonts w:ascii="Verdana" w:hAnsi="Verdana"/>
          <w:b/>
          <w:bCs/>
          <w:sz w:val="20"/>
          <w:szCs w:val="20"/>
        </w:rPr>
        <w:br/>
      </w:r>
      <w:r w:rsidRPr="00CD1C2D">
        <w:rPr>
          <w:rFonts w:ascii="Verdana" w:hAnsi="Verdana"/>
          <w:sz w:val="20"/>
          <w:szCs w:val="20"/>
        </w:rPr>
        <w:t>•</w:t>
      </w:r>
      <w:r w:rsidRPr="00CD1C2D">
        <w:rPr>
          <w:rFonts w:ascii="Verdana" w:hAnsi="Verdana"/>
          <w:b/>
          <w:sz w:val="20"/>
          <w:szCs w:val="20"/>
        </w:rPr>
        <w:t>Rezessionen machen stets deutlich, dass BIP-Wachstum die Umsetzung und Erweiterung der vielfältigen Staats-und Gesellschaftsziele ermöglicht…</w:t>
      </w:r>
    </w:p>
    <w:p w:rsidR="00412357" w:rsidRDefault="00412357" w:rsidP="00D72A88">
      <w:pPr>
        <w:pStyle w:val="Default"/>
        <w:rPr>
          <w:rFonts w:ascii="Verdana" w:hAnsi="Verdana"/>
          <w:sz w:val="20"/>
          <w:szCs w:val="20"/>
        </w:rPr>
      </w:pPr>
      <w:r w:rsidRPr="00412357">
        <w:rPr>
          <w:rFonts w:ascii="Verdana" w:hAnsi="Verdana"/>
          <w:sz w:val="20"/>
          <w:szCs w:val="20"/>
        </w:rPr>
        <w:sym w:font="Wingdings" w:char="F0E0"/>
      </w:r>
      <w:r w:rsidRPr="00412357">
        <w:rPr>
          <w:rFonts w:ascii="Verdana" w:hAnsi="Verdana"/>
          <w:b/>
          <w:sz w:val="20"/>
          <w:szCs w:val="20"/>
        </w:rPr>
        <w:t>Fazit</w:t>
      </w:r>
      <w:r>
        <w:rPr>
          <w:rFonts w:ascii="Verdana" w:hAnsi="Verdana"/>
          <w:sz w:val="20"/>
          <w:szCs w:val="20"/>
        </w:rPr>
        <w:t xml:space="preserve">: </w:t>
      </w:r>
      <w:r w:rsidRPr="00412357">
        <w:rPr>
          <w:rFonts w:ascii="Verdana" w:hAnsi="Verdana"/>
          <w:sz w:val="20"/>
          <w:szCs w:val="20"/>
        </w:rPr>
        <w:t>Trotz kritischer Stimmen ist Wachstum und zunehmender materieller Wohlstand Grundlage des gesellschaftli</w:t>
      </w:r>
      <w:r>
        <w:rPr>
          <w:rFonts w:ascii="Verdana" w:hAnsi="Verdana"/>
          <w:sz w:val="20"/>
          <w:szCs w:val="20"/>
        </w:rPr>
        <w:t xml:space="preserve">chen Frieden: </w:t>
      </w:r>
      <w:r w:rsidRPr="00412357">
        <w:rPr>
          <w:rFonts w:ascii="Verdana" w:hAnsi="Verdana"/>
          <w:sz w:val="20"/>
          <w:szCs w:val="20"/>
        </w:rPr>
        <w:t>Verteilungskonflikte um gesellschaftlich verfügbare Ressourcen nehme</w:t>
      </w:r>
      <w:r>
        <w:rPr>
          <w:rFonts w:ascii="Verdana" w:hAnsi="Verdana"/>
          <w:sz w:val="20"/>
          <w:szCs w:val="20"/>
        </w:rPr>
        <w:t>n bei ausbleibendem Wachstum zu (</w:t>
      </w:r>
      <w:r w:rsidRPr="00412357">
        <w:rPr>
          <w:rFonts w:ascii="Verdana" w:hAnsi="Verdana"/>
          <w:sz w:val="20"/>
          <w:szCs w:val="20"/>
        </w:rPr>
        <w:t>“bei welchem Ziel soll gespart werden…?“</w:t>
      </w:r>
      <w:r>
        <w:rPr>
          <w:rFonts w:ascii="Verdana" w:hAnsi="Verdana"/>
          <w:sz w:val="20"/>
          <w:szCs w:val="20"/>
        </w:rPr>
        <w:t xml:space="preserve">), </w:t>
      </w:r>
      <w:r w:rsidRPr="00412357">
        <w:rPr>
          <w:rFonts w:ascii="Verdana" w:hAnsi="Verdana"/>
          <w:sz w:val="20"/>
          <w:szCs w:val="20"/>
        </w:rPr>
        <w:t>Materieller Wohlstand überbrückt gegensätzliche Ziele der gesellschaftlichen Gruppen, ermöglicht konsensorientierte Verteilungsdemokratie</w:t>
      </w:r>
      <w:r>
        <w:rPr>
          <w:rFonts w:ascii="Verdana" w:hAnsi="Verdana"/>
          <w:sz w:val="20"/>
          <w:szCs w:val="20"/>
        </w:rPr>
        <w:t>.</w:t>
      </w:r>
    </w:p>
    <w:p w:rsidR="00D72A88" w:rsidRPr="00412357" w:rsidRDefault="00D72A88" w:rsidP="00D72A88">
      <w:pPr>
        <w:pStyle w:val="Default"/>
      </w:pPr>
    </w:p>
    <w:p w:rsidR="00412357" w:rsidRPr="00412357" w:rsidRDefault="00412357" w:rsidP="00412357">
      <w:pPr>
        <w:pStyle w:val="KeinLeerraum"/>
        <w:rPr>
          <w:rFonts w:ascii="Verdana" w:hAnsi="Verdana"/>
          <w:b/>
          <w:sz w:val="20"/>
          <w:szCs w:val="20"/>
        </w:rPr>
      </w:pPr>
      <w:r w:rsidRPr="00412357">
        <w:rPr>
          <w:rFonts w:ascii="Verdana" w:hAnsi="Verdana"/>
          <w:b/>
          <w:sz w:val="20"/>
          <w:szCs w:val="20"/>
        </w:rPr>
        <w:t>Operationalisierung des Wachstumsziels</w:t>
      </w:r>
    </w:p>
    <w:p w:rsidR="00412357" w:rsidRPr="00412357" w:rsidRDefault="00412357" w:rsidP="00412357">
      <w:pPr>
        <w:pStyle w:val="KeinLeerraum"/>
        <w:rPr>
          <w:rFonts w:ascii="Verdana" w:hAnsi="Verdana" w:cs="Calibri"/>
          <w:sz w:val="20"/>
          <w:szCs w:val="20"/>
        </w:rPr>
      </w:pPr>
      <w:r w:rsidRPr="00412357">
        <w:rPr>
          <w:rFonts w:ascii="Verdana" w:hAnsi="Verdana" w:cs="Calibri"/>
          <w:sz w:val="20"/>
          <w:szCs w:val="20"/>
        </w:rPr>
        <w:t xml:space="preserve">• </w:t>
      </w:r>
      <w:r w:rsidRPr="00412357">
        <w:rPr>
          <w:rFonts w:ascii="Verdana" w:hAnsi="Verdana" w:cs="Calibri"/>
          <w:b/>
          <w:bCs/>
          <w:sz w:val="20"/>
          <w:szCs w:val="20"/>
        </w:rPr>
        <w:t>Produktionspotenzial</w:t>
      </w:r>
      <w:r w:rsidRPr="00412357">
        <w:rPr>
          <w:rFonts w:ascii="Verdana" w:hAnsi="Verdana" w:cs="Calibri"/>
          <w:sz w:val="20"/>
          <w:szCs w:val="20"/>
        </w:rPr>
        <w:t xml:space="preserve">(PP): diejenige Produktion, die bei maximaler Auslastung (ohne Inflationsdruck) der vorhandenen Produktionsfaktoren erzeugt </w:t>
      </w:r>
      <w:r>
        <w:rPr>
          <w:rFonts w:ascii="Verdana" w:hAnsi="Verdana" w:cs="Calibri"/>
          <w:sz w:val="20"/>
          <w:szCs w:val="20"/>
        </w:rPr>
        <w:t>werden kann</w:t>
      </w:r>
      <w:r w:rsidRPr="00412357">
        <w:rPr>
          <w:rFonts w:ascii="Verdana" w:hAnsi="Verdana" w:cs="Calibri"/>
          <w:sz w:val="20"/>
          <w:szCs w:val="20"/>
        </w:rPr>
        <w:t>.</w:t>
      </w:r>
      <w:r>
        <w:rPr>
          <w:rFonts w:ascii="Verdana" w:hAnsi="Verdana" w:cs="Calibri"/>
          <w:sz w:val="20"/>
          <w:szCs w:val="20"/>
        </w:rPr>
        <w:t xml:space="preserve"> Wachstum des PP hängt </w:t>
      </w:r>
      <w:r w:rsidRPr="00412357">
        <w:rPr>
          <w:rFonts w:ascii="Verdana" w:hAnsi="Verdana"/>
          <w:sz w:val="20"/>
          <w:szCs w:val="20"/>
        </w:rPr>
        <w:t>von quantitativer und qualitativer Entwicklung der entsprechenden Faktoren (u.a. Arbeitskräfte, Wissen, Sachkapitel,…)</w:t>
      </w:r>
      <w:r w:rsidRPr="00412357">
        <w:rPr>
          <w:rFonts w:ascii="Verdana" w:hAnsi="Verdana" w:cs="Calibri"/>
          <w:sz w:val="20"/>
          <w:szCs w:val="20"/>
        </w:rPr>
        <w:br/>
      </w:r>
      <w:r w:rsidRPr="00412357">
        <w:rPr>
          <w:rFonts w:ascii="Verdana" w:hAnsi="Verdana" w:cs="Calibri"/>
          <w:sz w:val="20"/>
          <w:szCs w:val="20"/>
        </w:rPr>
        <w:sym w:font="Wingdings" w:char="F0E0"/>
      </w:r>
      <w:r w:rsidRPr="00412357">
        <w:rPr>
          <w:rFonts w:ascii="Verdana" w:hAnsi="Verdana" w:cs="Calibri"/>
          <w:sz w:val="20"/>
          <w:szCs w:val="20"/>
        </w:rPr>
        <w:t>Problem: Kann nicht exakt ermittel</w:t>
      </w:r>
      <w:r>
        <w:rPr>
          <w:rFonts w:ascii="Verdana" w:hAnsi="Verdana" w:cs="Calibri"/>
          <w:sz w:val="20"/>
          <w:szCs w:val="20"/>
        </w:rPr>
        <w:t>t werden, theoretisches Konzept, erleichtert Verständnis von Wachstumsdeterminanten.</w:t>
      </w:r>
    </w:p>
    <w:p w:rsidR="004B6715" w:rsidRDefault="00412357" w:rsidP="00CD1C2D">
      <w:pPr>
        <w:pStyle w:val="KeinLeerraum"/>
        <w:rPr>
          <w:rFonts w:ascii="Verdana" w:hAnsi="Verdana" w:cs="Calibri"/>
          <w:sz w:val="20"/>
          <w:szCs w:val="20"/>
        </w:rPr>
      </w:pPr>
      <w:r w:rsidRPr="00412357">
        <w:rPr>
          <w:rFonts w:ascii="Verdana" w:hAnsi="Verdana" w:cs="Calibri"/>
          <w:sz w:val="20"/>
          <w:szCs w:val="20"/>
        </w:rPr>
        <w:t>•</w:t>
      </w:r>
      <w:r w:rsidRPr="00412357">
        <w:rPr>
          <w:rFonts w:ascii="Verdana" w:hAnsi="Verdana" w:cs="Calibri"/>
          <w:b/>
          <w:sz w:val="20"/>
          <w:szCs w:val="20"/>
        </w:rPr>
        <w:t>Output-Lücke</w:t>
      </w:r>
      <w:r w:rsidRPr="00412357">
        <w:rPr>
          <w:rFonts w:ascii="Verdana" w:hAnsi="Verdana" w:cs="Calibri"/>
          <w:sz w:val="20"/>
          <w:szCs w:val="20"/>
        </w:rPr>
        <w:t>: Abweichung des BIP einer P</w:t>
      </w:r>
      <w:r w:rsidR="004B6715">
        <w:rPr>
          <w:rFonts w:ascii="Verdana" w:hAnsi="Verdana" w:cs="Calibri"/>
          <w:sz w:val="20"/>
          <w:szCs w:val="20"/>
        </w:rPr>
        <w:t xml:space="preserve">eriode vom Produktionspotential </w:t>
      </w:r>
      <w:r w:rsidR="004B6715" w:rsidRPr="004B6715">
        <w:rPr>
          <w:rFonts w:ascii="Verdana" w:hAnsi="Verdana" w:cs="Calibri"/>
          <w:sz w:val="20"/>
          <w:szCs w:val="20"/>
        </w:rPr>
        <w:sym w:font="Wingdings" w:char="F0E0"/>
      </w:r>
      <w:r w:rsidR="004B6715">
        <w:rPr>
          <w:rFonts w:ascii="Verdana" w:hAnsi="Verdana" w:cs="Calibri"/>
          <w:sz w:val="20"/>
          <w:szCs w:val="20"/>
        </w:rPr>
        <w:t xml:space="preserve">Schwankungen können durch Konjunkturpolitik geglättet werden. </w:t>
      </w:r>
      <w:r w:rsidRPr="004B6715">
        <w:rPr>
          <w:rFonts w:ascii="Verdana" w:hAnsi="Verdana"/>
          <w:bCs/>
          <w:sz w:val="20"/>
          <w:szCs w:val="20"/>
        </w:rPr>
        <w:t xml:space="preserve">Wachstumspolitik </w:t>
      </w:r>
      <w:r w:rsidR="004B6715" w:rsidRPr="004B6715">
        <w:rPr>
          <w:rFonts w:ascii="Verdana" w:hAnsi="Verdana"/>
          <w:bCs/>
          <w:sz w:val="20"/>
          <w:szCs w:val="20"/>
        </w:rPr>
        <w:t xml:space="preserve">hingegen </w:t>
      </w:r>
      <w:r w:rsidR="004B6715">
        <w:rPr>
          <w:rFonts w:ascii="Verdana" w:hAnsi="Verdana"/>
          <w:sz w:val="20"/>
          <w:szCs w:val="20"/>
        </w:rPr>
        <w:t>gestaltet</w:t>
      </w:r>
      <w:r w:rsidRPr="004B6715">
        <w:rPr>
          <w:rFonts w:ascii="Verdana" w:hAnsi="Verdana"/>
          <w:sz w:val="20"/>
          <w:szCs w:val="20"/>
        </w:rPr>
        <w:t xml:space="preserve"> </w:t>
      </w:r>
      <w:r w:rsidR="004B6715">
        <w:rPr>
          <w:rFonts w:ascii="Verdana" w:hAnsi="Verdana"/>
          <w:sz w:val="20"/>
          <w:szCs w:val="20"/>
        </w:rPr>
        <w:t xml:space="preserve">Institutionen bzw. schafft </w:t>
      </w:r>
      <w:r w:rsidRPr="004B6715">
        <w:rPr>
          <w:rFonts w:ascii="Verdana" w:hAnsi="Verdana"/>
          <w:sz w:val="20"/>
          <w:szCs w:val="20"/>
        </w:rPr>
        <w:t>Rahmenbedingungen für Entwicklung der Faktorbestände oder betreibt diese selbst</w:t>
      </w:r>
      <w:r w:rsidR="004B6715">
        <w:rPr>
          <w:rFonts w:ascii="Verdana" w:hAnsi="Verdana"/>
          <w:sz w:val="20"/>
          <w:szCs w:val="20"/>
        </w:rPr>
        <w:t>.</w:t>
      </w:r>
    </w:p>
    <w:p w:rsidR="00D72A88" w:rsidRDefault="00D72A88" w:rsidP="00CD1C2D">
      <w:pPr>
        <w:pStyle w:val="KeinLeerraum"/>
        <w:rPr>
          <w:rFonts w:ascii="Verdana" w:hAnsi="Verdana" w:cs="Calibri"/>
          <w:sz w:val="20"/>
          <w:szCs w:val="20"/>
        </w:rPr>
      </w:pPr>
    </w:p>
    <w:p w:rsidR="004B6715" w:rsidRPr="004B6715" w:rsidRDefault="004B6715" w:rsidP="004B6715">
      <w:pPr>
        <w:pStyle w:val="KeinLeerraum"/>
        <w:rPr>
          <w:rFonts w:ascii="Verdana" w:hAnsi="Verdana"/>
          <w:b/>
          <w:sz w:val="20"/>
          <w:szCs w:val="20"/>
        </w:rPr>
      </w:pPr>
      <w:r w:rsidRPr="004B6715">
        <w:rPr>
          <w:rFonts w:ascii="Verdana" w:hAnsi="Verdana"/>
          <w:b/>
          <w:sz w:val="20"/>
          <w:szCs w:val="20"/>
        </w:rPr>
        <w:t>Stagnation und Wirtschaftspolitik</w:t>
      </w:r>
    </w:p>
    <w:p w:rsidR="004B6715" w:rsidRPr="004B6715" w:rsidRDefault="004B6715" w:rsidP="004B6715">
      <w:pPr>
        <w:pStyle w:val="KeinLeerraum"/>
        <w:rPr>
          <w:rFonts w:ascii="Verdana" w:hAnsi="Verdana"/>
          <w:color w:val="000000"/>
          <w:sz w:val="20"/>
          <w:szCs w:val="20"/>
        </w:rPr>
      </w:pPr>
      <w:r w:rsidRPr="00412357">
        <w:rPr>
          <w:rFonts w:ascii="Verdana" w:hAnsi="Verdana" w:cs="Calibri"/>
          <w:sz w:val="20"/>
          <w:szCs w:val="20"/>
        </w:rPr>
        <w:t>•</w:t>
      </w:r>
      <w:r w:rsidR="009F4FA0">
        <w:rPr>
          <w:rFonts w:ascii="Verdana" w:hAnsi="Verdana" w:cs="Calibri"/>
          <w:sz w:val="20"/>
          <w:szCs w:val="20"/>
        </w:rPr>
        <w:t xml:space="preserve"> </w:t>
      </w:r>
      <w:r w:rsidRPr="004B6715">
        <w:rPr>
          <w:rFonts w:ascii="Verdana" w:hAnsi="Verdana"/>
          <w:color w:val="000000"/>
          <w:sz w:val="20"/>
          <w:szCs w:val="20"/>
        </w:rPr>
        <w:t xml:space="preserve">Wirtschaftspolitik sollte wachstumsfördernde Rahmenbedingungen setzen: Stichwort </w:t>
      </w:r>
      <w:r w:rsidRPr="004B6715">
        <w:rPr>
          <w:rFonts w:ascii="Verdana" w:hAnsi="Verdana"/>
          <w:b/>
          <w:color w:val="000000"/>
          <w:sz w:val="20"/>
          <w:szCs w:val="20"/>
        </w:rPr>
        <w:t>Institutionen</w:t>
      </w:r>
      <w:r w:rsidRPr="004B6715">
        <w:rPr>
          <w:rFonts w:ascii="Verdana" w:hAnsi="Verdana"/>
          <w:color w:val="000000"/>
          <w:sz w:val="20"/>
          <w:szCs w:val="20"/>
        </w:rPr>
        <w:t xml:space="preserve">. </w:t>
      </w:r>
      <w:r w:rsidRPr="004B6715">
        <w:rPr>
          <w:rFonts w:ascii="Verdana" w:hAnsi="Verdana"/>
          <w:bCs/>
          <w:sz w:val="20"/>
          <w:szCs w:val="20"/>
        </w:rPr>
        <w:t xml:space="preserve">Institutionen haben somit einen direkten Einfluss auf das Wachstum </w:t>
      </w:r>
      <w:proofErr w:type="gramStart"/>
      <w:r w:rsidRPr="004B6715">
        <w:rPr>
          <w:rFonts w:ascii="Verdana" w:hAnsi="Verdana"/>
          <w:bCs/>
          <w:sz w:val="20"/>
          <w:szCs w:val="20"/>
        </w:rPr>
        <w:t>einer VW</w:t>
      </w:r>
      <w:proofErr w:type="gramEnd"/>
      <w:r w:rsidRPr="004B6715">
        <w:rPr>
          <w:rFonts w:ascii="Verdana" w:hAnsi="Verdana"/>
          <w:bCs/>
          <w:sz w:val="20"/>
          <w:szCs w:val="20"/>
        </w:rPr>
        <w:t>, sie können förderlich aber auch hinderlich sein.</w:t>
      </w:r>
      <w:r>
        <w:rPr>
          <w:rFonts w:ascii="Verdana" w:hAnsi="Verdana"/>
          <w:bCs/>
          <w:sz w:val="20"/>
          <w:szCs w:val="20"/>
        </w:rPr>
        <w:t xml:space="preserve"> Direkter Einfluss zu Ineffizienzen.</w:t>
      </w:r>
    </w:p>
    <w:p w:rsidR="009F4FA0" w:rsidRDefault="004B6715" w:rsidP="009F4FA0">
      <w:pPr>
        <w:pStyle w:val="KeinLeerraum"/>
        <w:rPr>
          <w:rFonts w:ascii="Verdana" w:hAnsi="Verdana"/>
          <w:sz w:val="20"/>
          <w:szCs w:val="20"/>
        </w:rPr>
      </w:pPr>
      <w:r w:rsidRPr="00412357">
        <w:rPr>
          <w:rFonts w:ascii="Verdana" w:hAnsi="Verdana" w:cs="Calibri"/>
          <w:sz w:val="20"/>
          <w:szCs w:val="20"/>
        </w:rPr>
        <w:t>•</w:t>
      </w:r>
      <w:r w:rsidR="009F4FA0">
        <w:rPr>
          <w:rFonts w:ascii="Verdana" w:hAnsi="Verdana" w:cs="Calibri"/>
          <w:sz w:val="20"/>
          <w:szCs w:val="20"/>
        </w:rPr>
        <w:t xml:space="preserve"> </w:t>
      </w:r>
      <w:r w:rsidR="009F4FA0" w:rsidRPr="009F4FA0">
        <w:rPr>
          <w:rFonts w:ascii="Verdana" w:hAnsi="Verdana"/>
          <w:b/>
          <w:sz w:val="20"/>
          <w:szCs w:val="20"/>
        </w:rPr>
        <w:t>Institutionenindex</w:t>
      </w:r>
      <w:r w:rsidR="009F4FA0" w:rsidRPr="009F4FA0">
        <w:rPr>
          <w:rFonts w:ascii="Verdana" w:hAnsi="Verdana"/>
          <w:sz w:val="20"/>
          <w:szCs w:val="20"/>
        </w:rPr>
        <w:t>: Maßstab, um die Qualität der Institutionen eines Landes zu bewerten</w:t>
      </w:r>
      <w:r w:rsidR="00746A15">
        <w:rPr>
          <w:rFonts w:ascii="Verdana" w:hAnsi="Verdana"/>
          <w:sz w:val="20"/>
          <w:szCs w:val="20"/>
        </w:rPr>
        <w:t xml:space="preserve">, </w:t>
      </w:r>
      <w:r w:rsidR="00746A15" w:rsidRPr="00746A15">
        <w:rPr>
          <w:rFonts w:ascii="Verdana" w:hAnsi="Verdana"/>
          <w:sz w:val="20"/>
          <w:szCs w:val="20"/>
        </w:rPr>
        <w:t>die in hohem Maße zum Wachstum des Pro-Kopf-Einkommens beitragen</w:t>
      </w:r>
      <w:r w:rsidR="00746A15">
        <w:rPr>
          <w:rFonts w:ascii="Verdana" w:hAnsi="Verdana"/>
          <w:sz w:val="20"/>
          <w:szCs w:val="20"/>
        </w:rPr>
        <w:t>.</w:t>
      </w:r>
    </w:p>
    <w:p w:rsidR="009F4FA0" w:rsidRDefault="009F4FA0" w:rsidP="009F4FA0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</w:p>
    <w:p w:rsidR="004B6715" w:rsidRDefault="009F4FA0" w:rsidP="00CD1C2D">
      <w:pPr>
        <w:pStyle w:val="KeinLeerraum"/>
        <w:rPr>
          <w:rFonts w:ascii="Verdana" w:hAnsi="Verdana"/>
          <w:sz w:val="20"/>
          <w:szCs w:val="20"/>
        </w:rPr>
      </w:pPr>
      <w:r w:rsidRPr="00412357">
        <w:rPr>
          <w:rFonts w:ascii="Verdana" w:hAnsi="Verdana" w:cs="Calibri"/>
          <w:sz w:val="20"/>
          <w:szCs w:val="20"/>
        </w:rPr>
        <w:t>•</w:t>
      </w:r>
      <w:r>
        <w:rPr>
          <w:rFonts w:ascii="Verdana" w:hAnsi="Verdana" w:cs="Calibri"/>
          <w:sz w:val="20"/>
          <w:szCs w:val="20"/>
        </w:rPr>
        <w:t xml:space="preserve"> </w:t>
      </w:r>
      <w:r w:rsidRPr="009F4FA0">
        <w:rPr>
          <w:rFonts w:ascii="Verdana" w:hAnsi="Verdana"/>
          <w:b/>
          <w:sz w:val="20"/>
          <w:szCs w:val="20"/>
        </w:rPr>
        <w:t>Stagnation</w:t>
      </w:r>
      <w:r>
        <w:rPr>
          <w:rFonts w:ascii="Verdana" w:hAnsi="Verdana"/>
          <w:sz w:val="20"/>
          <w:szCs w:val="20"/>
        </w:rPr>
        <w:t xml:space="preserve">: </w:t>
      </w:r>
      <w:r w:rsidR="00746A15" w:rsidRPr="00746A15">
        <w:rPr>
          <w:rFonts w:ascii="Verdana" w:hAnsi="Verdana"/>
          <w:sz w:val="20"/>
          <w:szCs w:val="20"/>
        </w:rPr>
        <w:t xml:space="preserve">allgemein Stillstand, hier: </w:t>
      </w:r>
      <w:r w:rsidRPr="009F4FA0">
        <w:rPr>
          <w:rFonts w:ascii="Verdana" w:hAnsi="Verdana"/>
          <w:sz w:val="20"/>
          <w:szCs w:val="20"/>
        </w:rPr>
        <w:t xml:space="preserve">Zuwachsraten des BIP verlangsamen sich, </w:t>
      </w:r>
      <w:r w:rsidR="00746A15">
        <w:rPr>
          <w:rFonts w:ascii="Verdana" w:hAnsi="Verdana"/>
          <w:sz w:val="20"/>
          <w:szCs w:val="20"/>
        </w:rPr>
        <w:t xml:space="preserve">Konvergenz gegen Null </w:t>
      </w:r>
      <w:r w:rsidRPr="009F4FA0">
        <w:rPr>
          <w:rFonts w:ascii="Verdana" w:hAnsi="Verdana"/>
          <w:sz w:val="20"/>
          <w:szCs w:val="20"/>
        </w:rPr>
        <w:t>aber ein nahezu „natürlicher“ Vorgang.</w:t>
      </w:r>
    </w:p>
    <w:p w:rsidR="00417C08" w:rsidRPr="00CD1C2D" w:rsidRDefault="00417C08" w:rsidP="00CD1C2D">
      <w:pPr>
        <w:pStyle w:val="KeinLeerraum"/>
        <w:rPr>
          <w:rFonts w:ascii="Verdana" w:hAnsi="Verdana"/>
          <w:sz w:val="20"/>
          <w:szCs w:val="20"/>
        </w:rPr>
      </w:pPr>
      <w:r w:rsidRPr="00CD1C2D">
        <w:rPr>
          <w:rFonts w:ascii="Verdana" w:hAnsi="Verdana"/>
          <w:sz w:val="20"/>
          <w:szCs w:val="20"/>
        </w:rPr>
        <w:t>Die Haupterklärungsansätze zur Entstehung und Lösung von Stagnation sind</w:t>
      </w:r>
      <w:r w:rsidR="009F4FA0">
        <w:rPr>
          <w:rFonts w:ascii="Verdana" w:hAnsi="Verdana"/>
          <w:sz w:val="20"/>
          <w:szCs w:val="20"/>
        </w:rPr>
        <w:t>:</w:t>
      </w:r>
    </w:p>
    <w:p w:rsidR="00417C08" w:rsidRPr="00CD1C2D" w:rsidRDefault="00417C08" w:rsidP="00CD1C2D">
      <w:pPr>
        <w:pStyle w:val="KeinLeerraum"/>
        <w:rPr>
          <w:rFonts w:ascii="Verdana" w:hAnsi="Verdana"/>
          <w:sz w:val="20"/>
          <w:szCs w:val="20"/>
        </w:rPr>
      </w:pPr>
      <w:r w:rsidRPr="00CD1C2D">
        <w:rPr>
          <w:rFonts w:ascii="Verdana" w:hAnsi="Verdana"/>
          <w:sz w:val="20"/>
          <w:szCs w:val="20"/>
        </w:rPr>
        <w:t>–</w:t>
      </w:r>
      <w:r w:rsidRPr="009F4FA0">
        <w:rPr>
          <w:rFonts w:ascii="Verdana" w:hAnsi="Verdana"/>
          <w:b/>
          <w:sz w:val="20"/>
          <w:szCs w:val="20"/>
        </w:rPr>
        <w:t>Nachfrageseitig</w:t>
      </w:r>
      <w:r w:rsidR="009F4FA0">
        <w:rPr>
          <w:rFonts w:ascii="Verdana" w:hAnsi="Verdana"/>
          <w:sz w:val="20"/>
          <w:szCs w:val="20"/>
        </w:rPr>
        <w:t xml:space="preserve"> </w:t>
      </w:r>
      <w:r w:rsidR="009F4FA0" w:rsidRPr="00CD1C2D">
        <w:rPr>
          <w:rFonts w:ascii="Verdana" w:hAnsi="Verdana"/>
          <w:sz w:val="20"/>
          <w:szCs w:val="20"/>
        </w:rPr>
        <w:t>(</w:t>
      </w:r>
      <w:proofErr w:type="spellStart"/>
      <w:r w:rsidR="009F4FA0" w:rsidRPr="00CD1C2D">
        <w:rPr>
          <w:rFonts w:ascii="Verdana" w:hAnsi="Verdana"/>
          <w:sz w:val="20"/>
          <w:szCs w:val="20"/>
        </w:rPr>
        <w:t>keynesianisch</w:t>
      </w:r>
      <w:proofErr w:type="spellEnd"/>
      <w:r w:rsidR="009F4FA0" w:rsidRPr="00CD1C2D">
        <w:rPr>
          <w:rFonts w:ascii="Verdana" w:hAnsi="Verdana"/>
          <w:sz w:val="20"/>
          <w:szCs w:val="20"/>
        </w:rPr>
        <w:t>)</w:t>
      </w:r>
      <w:r w:rsidRPr="00CD1C2D">
        <w:rPr>
          <w:rFonts w:ascii="Verdana" w:hAnsi="Verdana"/>
          <w:sz w:val="20"/>
          <w:szCs w:val="20"/>
        </w:rPr>
        <w:t xml:space="preserve">: </w:t>
      </w:r>
      <w:r w:rsidR="009F4FA0">
        <w:rPr>
          <w:rFonts w:ascii="Verdana" w:hAnsi="Verdana"/>
          <w:sz w:val="20"/>
          <w:szCs w:val="20"/>
        </w:rPr>
        <w:t xml:space="preserve">langfristige </w:t>
      </w:r>
      <w:r w:rsidRPr="00CD1C2D">
        <w:rPr>
          <w:rFonts w:ascii="Verdana" w:hAnsi="Verdana"/>
          <w:sz w:val="20"/>
          <w:szCs w:val="20"/>
        </w:rPr>
        <w:t xml:space="preserve">Sättigungstendenzen der </w:t>
      </w:r>
      <w:r w:rsidR="009F4FA0">
        <w:rPr>
          <w:rFonts w:ascii="Verdana" w:hAnsi="Verdana"/>
          <w:sz w:val="20"/>
          <w:szCs w:val="20"/>
        </w:rPr>
        <w:t xml:space="preserve">privaten </w:t>
      </w:r>
      <w:r w:rsidRPr="00CD1C2D">
        <w:rPr>
          <w:rFonts w:ascii="Verdana" w:hAnsi="Verdana"/>
          <w:sz w:val="20"/>
          <w:szCs w:val="20"/>
        </w:rPr>
        <w:t>Nachfrage ursächlich, Lösung durch Staatseingriffe</w:t>
      </w:r>
      <w:r w:rsidR="009F4FA0">
        <w:rPr>
          <w:rFonts w:ascii="Verdana" w:hAnsi="Verdana"/>
          <w:sz w:val="20"/>
          <w:szCs w:val="20"/>
        </w:rPr>
        <w:t xml:space="preserve"> (Fiskalpolitik, z.B. Infrastruktur)</w:t>
      </w:r>
    </w:p>
    <w:p w:rsidR="000872D5" w:rsidRDefault="00417C08" w:rsidP="00D72A88">
      <w:pPr>
        <w:pStyle w:val="KeinLeerraum"/>
        <w:rPr>
          <w:rFonts w:ascii="Verdana" w:hAnsi="Verdana"/>
          <w:sz w:val="20"/>
          <w:szCs w:val="20"/>
        </w:rPr>
      </w:pPr>
      <w:r w:rsidRPr="00CD1C2D">
        <w:rPr>
          <w:rFonts w:ascii="Verdana" w:hAnsi="Verdana"/>
          <w:sz w:val="20"/>
          <w:szCs w:val="20"/>
        </w:rPr>
        <w:t>–</w:t>
      </w:r>
      <w:r w:rsidRPr="009F4FA0">
        <w:rPr>
          <w:rFonts w:ascii="Verdana" w:hAnsi="Verdana"/>
          <w:b/>
          <w:sz w:val="20"/>
          <w:szCs w:val="20"/>
        </w:rPr>
        <w:t>Angebotsseitig</w:t>
      </w:r>
      <w:r w:rsidR="009F4FA0">
        <w:rPr>
          <w:rFonts w:ascii="Verdana" w:hAnsi="Verdana"/>
          <w:sz w:val="20"/>
          <w:szCs w:val="20"/>
        </w:rPr>
        <w:t xml:space="preserve"> </w:t>
      </w:r>
      <w:r w:rsidR="009F4FA0" w:rsidRPr="00CD1C2D">
        <w:rPr>
          <w:rFonts w:ascii="Verdana" w:hAnsi="Verdana"/>
          <w:sz w:val="20"/>
          <w:szCs w:val="20"/>
        </w:rPr>
        <w:t>(neoklassisch)</w:t>
      </w:r>
      <w:r w:rsidRPr="00CD1C2D">
        <w:rPr>
          <w:rFonts w:ascii="Verdana" w:hAnsi="Verdana"/>
          <w:sz w:val="20"/>
          <w:szCs w:val="20"/>
        </w:rPr>
        <w:t xml:space="preserve">: </w:t>
      </w:r>
      <w:r w:rsidR="000872D5" w:rsidRPr="000872D5">
        <w:rPr>
          <w:rFonts w:ascii="Verdana" w:hAnsi="Verdana"/>
          <w:sz w:val="20"/>
          <w:szCs w:val="20"/>
        </w:rPr>
        <w:t>Wettbewerbsdruck wird durch Staatseingriffe geschwächt</w:t>
      </w:r>
      <w:r w:rsidRPr="00CD1C2D">
        <w:rPr>
          <w:rFonts w:ascii="Verdana" w:hAnsi="Verdana"/>
          <w:sz w:val="20"/>
          <w:szCs w:val="20"/>
        </w:rPr>
        <w:t>, freies Spiel der Kräfte ermöglicht Wachstum</w:t>
      </w:r>
      <w:r w:rsidR="009F4FA0">
        <w:rPr>
          <w:rFonts w:ascii="Verdana" w:hAnsi="Verdana"/>
          <w:sz w:val="20"/>
          <w:szCs w:val="20"/>
        </w:rPr>
        <w:t>.</w:t>
      </w:r>
    </w:p>
    <w:p w:rsidR="00D72A88" w:rsidRDefault="00D72A88" w:rsidP="00D72A88">
      <w:pPr>
        <w:pStyle w:val="KeinLeerraum"/>
        <w:rPr>
          <w:rFonts w:ascii="Verdana" w:hAnsi="Verdana"/>
          <w:sz w:val="20"/>
          <w:szCs w:val="20"/>
        </w:rPr>
      </w:pPr>
    </w:p>
    <w:p w:rsidR="00746A15" w:rsidRDefault="00746A15" w:rsidP="00D72A88">
      <w:pPr>
        <w:pStyle w:val="KeinLeerraum"/>
        <w:rPr>
          <w:rFonts w:ascii="Verdana" w:hAnsi="Verdana"/>
          <w:sz w:val="20"/>
          <w:szCs w:val="20"/>
        </w:rPr>
      </w:pPr>
    </w:p>
    <w:p w:rsidR="00746A15" w:rsidRDefault="00746A15" w:rsidP="00D72A88">
      <w:pPr>
        <w:pStyle w:val="KeinLeerraum"/>
        <w:rPr>
          <w:rFonts w:ascii="Verdana" w:hAnsi="Verdana"/>
          <w:sz w:val="20"/>
          <w:szCs w:val="20"/>
        </w:rPr>
      </w:pPr>
    </w:p>
    <w:p w:rsidR="00746A15" w:rsidRDefault="00746A15" w:rsidP="00D72A88">
      <w:pPr>
        <w:pStyle w:val="KeinLeerraum"/>
        <w:rPr>
          <w:rFonts w:ascii="Verdana" w:hAnsi="Verdana"/>
          <w:sz w:val="20"/>
          <w:szCs w:val="20"/>
        </w:rPr>
      </w:pPr>
    </w:p>
    <w:p w:rsidR="00746A15" w:rsidRDefault="00746A15" w:rsidP="00D72A88">
      <w:pPr>
        <w:pStyle w:val="KeinLeerraum"/>
        <w:rPr>
          <w:rFonts w:ascii="Verdana" w:hAnsi="Verdana"/>
          <w:sz w:val="20"/>
          <w:szCs w:val="20"/>
        </w:rPr>
      </w:pPr>
    </w:p>
    <w:p w:rsidR="00746A15" w:rsidRDefault="00746A15" w:rsidP="00D72A88">
      <w:pPr>
        <w:pStyle w:val="KeinLeerraum"/>
        <w:rPr>
          <w:rFonts w:ascii="Verdana" w:hAnsi="Verdana"/>
          <w:sz w:val="20"/>
          <w:szCs w:val="20"/>
        </w:rPr>
      </w:pPr>
    </w:p>
    <w:p w:rsidR="00746A15" w:rsidRDefault="00746A15" w:rsidP="00D72A88">
      <w:pPr>
        <w:pStyle w:val="KeinLeerraum"/>
        <w:rPr>
          <w:rFonts w:ascii="Verdana" w:hAnsi="Verdana"/>
          <w:sz w:val="20"/>
          <w:szCs w:val="20"/>
        </w:rPr>
      </w:pPr>
    </w:p>
    <w:p w:rsidR="00746A15" w:rsidRPr="000872D5" w:rsidRDefault="00746A15" w:rsidP="00D72A88">
      <w:pPr>
        <w:pStyle w:val="KeinLeerraum"/>
        <w:rPr>
          <w:rFonts w:ascii="Verdana" w:hAnsi="Verdana"/>
          <w:sz w:val="20"/>
          <w:szCs w:val="20"/>
        </w:rPr>
      </w:pPr>
    </w:p>
    <w:p w:rsidR="000872D5" w:rsidRPr="000872D5" w:rsidRDefault="000872D5" w:rsidP="000872D5">
      <w:pPr>
        <w:pStyle w:val="KeinLeerraum"/>
        <w:rPr>
          <w:rFonts w:ascii="Verdana" w:hAnsi="Verdana"/>
          <w:sz w:val="20"/>
          <w:szCs w:val="20"/>
        </w:rPr>
      </w:pPr>
      <w:r w:rsidRPr="000872D5">
        <w:rPr>
          <w:rFonts w:ascii="Verdana" w:hAnsi="Verdana"/>
          <w:b/>
          <w:sz w:val="20"/>
          <w:szCs w:val="20"/>
        </w:rPr>
        <w:lastRenderedPageBreak/>
        <w:t>Nachhaltiges Wirtschaftswachstum</w:t>
      </w:r>
      <w:r>
        <w:rPr>
          <w:rFonts w:ascii="Verdana" w:hAnsi="Verdana"/>
          <w:sz w:val="20"/>
          <w:szCs w:val="20"/>
        </w:rPr>
        <w:t>:</w:t>
      </w:r>
    </w:p>
    <w:p w:rsidR="00417C08" w:rsidRPr="00CD1C2D" w:rsidRDefault="000872D5" w:rsidP="00CD1C2D">
      <w:pPr>
        <w:pStyle w:val="KeinLeerraum"/>
        <w:rPr>
          <w:rFonts w:ascii="Verdana" w:hAnsi="Verdana"/>
          <w:sz w:val="20"/>
          <w:szCs w:val="20"/>
        </w:rPr>
      </w:pPr>
      <w:r w:rsidRPr="000872D5">
        <w:rPr>
          <w:rFonts w:ascii="Verdana" w:hAnsi="Verdana"/>
          <w:sz w:val="20"/>
          <w:szCs w:val="20"/>
        </w:rPr>
        <w:t>•</w:t>
      </w:r>
      <w:r>
        <w:rPr>
          <w:rFonts w:ascii="Verdana" w:hAnsi="Verdana"/>
          <w:sz w:val="20"/>
          <w:szCs w:val="20"/>
        </w:rPr>
        <w:t xml:space="preserve"> </w:t>
      </w:r>
      <w:r w:rsidRPr="000872D5">
        <w:rPr>
          <w:rFonts w:ascii="Verdana" w:hAnsi="Verdana"/>
          <w:b/>
          <w:sz w:val="20"/>
          <w:szCs w:val="20"/>
        </w:rPr>
        <w:t>Konzept des qualitativen Wachstums zweifelhaft</w:t>
      </w:r>
      <w:r>
        <w:rPr>
          <w:rFonts w:ascii="Verdana" w:hAnsi="Verdana"/>
          <w:sz w:val="20"/>
          <w:szCs w:val="20"/>
        </w:rPr>
        <w:t xml:space="preserve">: </w:t>
      </w:r>
      <w:r w:rsidRPr="000872D5">
        <w:rPr>
          <w:rFonts w:ascii="Verdana" w:hAnsi="Verdana"/>
          <w:sz w:val="20"/>
          <w:szCs w:val="20"/>
        </w:rPr>
        <w:t>Gedacht war: Wachstum unabhängig vom Naturverbrauch</w:t>
      </w:r>
      <w:r>
        <w:rPr>
          <w:rFonts w:ascii="Verdana" w:hAnsi="Verdana"/>
          <w:sz w:val="20"/>
          <w:szCs w:val="20"/>
        </w:rPr>
        <w:t xml:space="preserve"> (endliche natürliche Ressourcen). </w:t>
      </w:r>
      <w:r w:rsidRPr="000872D5">
        <w:rPr>
          <w:rFonts w:ascii="Verdana" w:hAnsi="Verdana"/>
          <w:sz w:val="20"/>
          <w:szCs w:val="20"/>
        </w:rPr>
        <w:t>Tatsächlich: trotz technologischer Neuerungen der letzten Dekaden keine Entkopplung vom Ressourcenverbrauch</w:t>
      </w:r>
      <w:r>
        <w:rPr>
          <w:rFonts w:ascii="Verdana" w:hAnsi="Verdana"/>
          <w:sz w:val="20"/>
          <w:szCs w:val="20"/>
        </w:rPr>
        <w:t>.</w:t>
      </w:r>
    </w:p>
    <w:p w:rsidR="000872D5" w:rsidRDefault="00417C08" w:rsidP="000872D5">
      <w:pPr>
        <w:pStyle w:val="KeinLeerraum"/>
        <w:rPr>
          <w:rFonts w:ascii="Verdana" w:hAnsi="Verdana"/>
          <w:sz w:val="20"/>
          <w:szCs w:val="20"/>
        </w:rPr>
      </w:pPr>
      <w:r w:rsidRPr="00CD1C2D">
        <w:rPr>
          <w:rFonts w:ascii="Verdana" w:hAnsi="Verdana"/>
          <w:sz w:val="20"/>
          <w:szCs w:val="20"/>
        </w:rPr>
        <w:t>•</w:t>
      </w:r>
      <w:r w:rsidR="000872D5">
        <w:rPr>
          <w:rFonts w:ascii="Verdana" w:hAnsi="Verdana"/>
          <w:sz w:val="20"/>
          <w:szCs w:val="20"/>
        </w:rPr>
        <w:t xml:space="preserve"> </w:t>
      </w:r>
      <w:r w:rsidRPr="000872D5">
        <w:rPr>
          <w:rFonts w:ascii="Verdana" w:hAnsi="Verdana"/>
          <w:b/>
          <w:sz w:val="20"/>
          <w:szCs w:val="20"/>
        </w:rPr>
        <w:t xml:space="preserve">Zentrale </w:t>
      </w:r>
      <w:r w:rsidR="000872D5" w:rsidRPr="000872D5">
        <w:rPr>
          <w:rFonts w:ascii="Verdana" w:hAnsi="Verdana"/>
          <w:b/>
          <w:sz w:val="20"/>
          <w:szCs w:val="20"/>
        </w:rPr>
        <w:t>Nachhaltigkeitskonzepte</w:t>
      </w:r>
      <w:r w:rsidR="000872D5">
        <w:rPr>
          <w:rFonts w:ascii="Verdana" w:hAnsi="Verdana"/>
          <w:sz w:val="20"/>
          <w:szCs w:val="20"/>
        </w:rPr>
        <w:t>:</w:t>
      </w:r>
      <w:r w:rsidRPr="00CD1C2D">
        <w:rPr>
          <w:rFonts w:ascii="Verdana" w:hAnsi="Verdana"/>
          <w:sz w:val="20"/>
          <w:szCs w:val="20"/>
        </w:rPr>
        <w:t xml:space="preserve"> Ökoeffizienz, Ökoeffektivität (beide primär technisch) und Suffizienz </w:t>
      </w:r>
      <w:r w:rsidR="000872D5">
        <w:rPr>
          <w:rFonts w:ascii="Verdana" w:hAnsi="Verdana"/>
          <w:sz w:val="20"/>
          <w:szCs w:val="20"/>
        </w:rPr>
        <w:t xml:space="preserve">(Fokus auf Bedarfsveränderung) </w:t>
      </w:r>
    </w:p>
    <w:p w:rsidR="000872D5" w:rsidRPr="00D72A88" w:rsidRDefault="000872D5" w:rsidP="00D72A88">
      <w:pPr>
        <w:pStyle w:val="KeinLeerraum"/>
        <w:rPr>
          <w:rFonts w:ascii="Verdana" w:hAnsi="Verdana"/>
          <w:sz w:val="20"/>
          <w:szCs w:val="20"/>
        </w:rPr>
      </w:pPr>
      <w:r w:rsidRPr="000872D5">
        <w:rPr>
          <w:rFonts w:ascii="Verdana" w:hAnsi="Verdana"/>
          <w:sz w:val="20"/>
          <w:szCs w:val="20"/>
        </w:rPr>
        <w:t xml:space="preserve">• </w:t>
      </w:r>
      <w:r>
        <w:rPr>
          <w:rFonts w:ascii="Verdana" w:hAnsi="Verdana"/>
          <w:b/>
          <w:bCs/>
          <w:sz w:val="20"/>
          <w:szCs w:val="20"/>
        </w:rPr>
        <w:t>Ökoeffektivität</w:t>
      </w:r>
      <w:r w:rsidRPr="000872D5">
        <w:rPr>
          <w:rFonts w:ascii="Verdana" w:hAnsi="Verdana"/>
          <w:b/>
          <w:bCs/>
          <w:sz w:val="20"/>
          <w:szCs w:val="20"/>
        </w:rPr>
        <w:t xml:space="preserve"> </w:t>
      </w:r>
      <w:r w:rsidRPr="000872D5">
        <w:rPr>
          <w:rFonts w:ascii="Verdana" w:hAnsi="Verdana"/>
          <w:sz w:val="20"/>
          <w:szCs w:val="20"/>
        </w:rPr>
        <w:t>(„</w:t>
      </w:r>
      <w:r w:rsidRPr="000872D5">
        <w:rPr>
          <w:rFonts w:ascii="Verdana" w:hAnsi="Verdana"/>
          <w:bCs/>
          <w:sz w:val="20"/>
          <w:szCs w:val="20"/>
        </w:rPr>
        <w:t>Ökologischen Konsistenz</w:t>
      </w:r>
      <w:r w:rsidRPr="000872D5">
        <w:rPr>
          <w:rFonts w:ascii="Verdana" w:hAnsi="Verdana"/>
          <w:sz w:val="20"/>
          <w:szCs w:val="20"/>
        </w:rPr>
        <w:t xml:space="preserve">“) </w:t>
      </w:r>
      <w:r w:rsidR="00D72A88" w:rsidRPr="00D72A88">
        <w:rPr>
          <w:rFonts w:ascii="Verdana" w:hAnsi="Verdana"/>
          <w:sz w:val="20"/>
          <w:szCs w:val="20"/>
        </w:rPr>
        <w:t xml:space="preserve">Versucht des Aufbaus </w:t>
      </w:r>
      <w:r w:rsidR="00D72A88" w:rsidRPr="00623B23">
        <w:rPr>
          <w:rFonts w:ascii="Verdana" w:hAnsi="Verdana"/>
          <w:b/>
          <w:sz w:val="20"/>
          <w:szCs w:val="20"/>
        </w:rPr>
        <w:t>geschlossener Stoffkreisläufe</w:t>
      </w:r>
      <w:r w:rsidR="00D72A88" w:rsidRPr="00D72A88">
        <w:rPr>
          <w:rFonts w:ascii="Verdana" w:hAnsi="Verdana"/>
          <w:sz w:val="20"/>
          <w:szCs w:val="20"/>
        </w:rPr>
        <w:t xml:space="preserve"> (keine Abgase, keine Abfälle)</w:t>
      </w:r>
      <w:r w:rsidR="00D72A88">
        <w:rPr>
          <w:rFonts w:ascii="Verdana" w:hAnsi="Verdana"/>
          <w:sz w:val="20"/>
          <w:szCs w:val="20"/>
        </w:rPr>
        <w:t xml:space="preserve"> </w:t>
      </w:r>
      <w:r w:rsidRPr="00D72A88">
        <w:rPr>
          <w:rFonts w:ascii="Arial" w:hAnsi="Arial" w:cs="Arial"/>
          <w:sz w:val="20"/>
          <w:szCs w:val="20"/>
        </w:rPr>
        <w:t>→</w:t>
      </w:r>
      <w:r w:rsidRPr="000872D5">
        <w:rPr>
          <w:rFonts w:ascii="Verdana" w:hAnsi="Verdana"/>
          <w:sz w:val="20"/>
          <w:szCs w:val="20"/>
        </w:rPr>
        <w:t xml:space="preserve"> Wiederverwendung aller genutzten Stoffe</w:t>
      </w:r>
      <w:r>
        <w:rPr>
          <w:rFonts w:ascii="Verdana" w:hAnsi="Verdana"/>
          <w:sz w:val="20"/>
          <w:szCs w:val="20"/>
        </w:rPr>
        <w:t xml:space="preserve">. </w:t>
      </w:r>
      <w:r w:rsidRPr="00D72A88">
        <w:rPr>
          <w:rFonts w:ascii="Verdana" w:hAnsi="Verdana"/>
          <w:i/>
          <w:sz w:val="20"/>
          <w:szCs w:val="20"/>
        </w:rPr>
        <w:t>Kritik</w:t>
      </w:r>
      <w:r>
        <w:rPr>
          <w:rFonts w:ascii="Verdana" w:hAnsi="Verdana"/>
          <w:sz w:val="20"/>
          <w:szCs w:val="20"/>
        </w:rPr>
        <w:t>: Reduktion auf rein technische Probleme illusorisch</w:t>
      </w:r>
      <w:r w:rsidR="00D72A88">
        <w:rPr>
          <w:rFonts w:ascii="Verdana" w:hAnsi="Verdana"/>
          <w:sz w:val="20"/>
          <w:szCs w:val="20"/>
        </w:rPr>
        <w:t xml:space="preserve"> (Energie-und Ressourcenverbrauch).</w:t>
      </w:r>
    </w:p>
    <w:p w:rsidR="00D72A88" w:rsidRPr="00D72A88" w:rsidRDefault="000872D5" w:rsidP="00D72A88">
      <w:pPr>
        <w:pStyle w:val="Default"/>
        <w:rPr>
          <w:rFonts w:ascii="Times New Roman" w:hAnsi="Times New Roman" w:cs="Times New Roman"/>
        </w:rPr>
      </w:pPr>
      <w:r w:rsidRPr="00D72A88">
        <w:rPr>
          <w:rFonts w:ascii="Verdana" w:hAnsi="Verdana"/>
          <w:sz w:val="20"/>
          <w:szCs w:val="20"/>
        </w:rPr>
        <w:t>•</w:t>
      </w:r>
      <w:r w:rsidR="00D72A88">
        <w:rPr>
          <w:rFonts w:ascii="Verdana" w:hAnsi="Verdana"/>
          <w:sz w:val="20"/>
          <w:szCs w:val="20"/>
        </w:rPr>
        <w:t xml:space="preserve"> </w:t>
      </w:r>
      <w:proofErr w:type="spellStart"/>
      <w:r w:rsidR="00D72A88" w:rsidRPr="00D72A88">
        <w:rPr>
          <w:rFonts w:ascii="Verdana" w:hAnsi="Verdana"/>
          <w:b/>
          <w:bCs/>
          <w:sz w:val="20"/>
          <w:szCs w:val="20"/>
        </w:rPr>
        <w:t>Ökoeffizenz</w:t>
      </w:r>
      <w:proofErr w:type="spellEnd"/>
      <w:r w:rsidR="00D72A88" w:rsidRPr="00D72A88">
        <w:rPr>
          <w:rFonts w:ascii="Verdana" w:hAnsi="Verdana"/>
          <w:b/>
          <w:bCs/>
          <w:sz w:val="20"/>
          <w:szCs w:val="20"/>
        </w:rPr>
        <w:t xml:space="preserve"> </w:t>
      </w:r>
      <w:r w:rsidRPr="00D72A88">
        <w:rPr>
          <w:rFonts w:ascii="Verdana" w:hAnsi="Verdana"/>
          <w:sz w:val="20"/>
          <w:szCs w:val="20"/>
        </w:rPr>
        <w:t>(„</w:t>
      </w:r>
      <w:proofErr w:type="spellStart"/>
      <w:r w:rsidR="00D72A88" w:rsidRPr="00D72A88">
        <w:rPr>
          <w:rFonts w:ascii="Verdana" w:hAnsi="Verdana"/>
          <w:bCs/>
          <w:sz w:val="20"/>
          <w:szCs w:val="20"/>
        </w:rPr>
        <w:t>Dematerialisierung</w:t>
      </w:r>
      <w:proofErr w:type="spellEnd"/>
      <w:r w:rsidRPr="00D72A88">
        <w:rPr>
          <w:rFonts w:ascii="Verdana" w:hAnsi="Verdana"/>
          <w:sz w:val="20"/>
          <w:szCs w:val="20"/>
        </w:rPr>
        <w:t xml:space="preserve">“) strebt an, den Ressourcen-und Energieeinsatz pro </w:t>
      </w:r>
      <w:proofErr w:type="spellStart"/>
      <w:r w:rsidRPr="00D72A88">
        <w:rPr>
          <w:rFonts w:ascii="Verdana" w:hAnsi="Verdana"/>
          <w:sz w:val="20"/>
          <w:szCs w:val="20"/>
        </w:rPr>
        <w:t>Outputeinheit</w:t>
      </w:r>
      <w:proofErr w:type="spellEnd"/>
      <w:r w:rsidRPr="00D72A88">
        <w:rPr>
          <w:rFonts w:ascii="Verdana" w:hAnsi="Verdana"/>
          <w:sz w:val="20"/>
          <w:szCs w:val="20"/>
        </w:rPr>
        <w:t xml:space="preserve"> zu senken</w:t>
      </w:r>
      <w:r w:rsidR="00D72A88" w:rsidRPr="00D72A88">
        <w:rPr>
          <w:rFonts w:ascii="Verdana" w:hAnsi="Verdana"/>
          <w:sz w:val="20"/>
          <w:szCs w:val="20"/>
        </w:rPr>
        <w:t xml:space="preserve">. Kritik: </w:t>
      </w:r>
      <w:r w:rsidR="00D72A88" w:rsidRPr="00D72A88">
        <w:rPr>
          <w:rFonts w:ascii="Verdana" w:hAnsi="Verdana"/>
          <w:bCs/>
          <w:i/>
          <w:sz w:val="20"/>
          <w:szCs w:val="20"/>
        </w:rPr>
        <w:t>Rebound-Effekte</w:t>
      </w:r>
      <w:r w:rsidR="00D72A88" w:rsidRPr="00D72A88">
        <w:rPr>
          <w:rFonts w:ascii="Verdana" w:hAnsi="Verdana"/>
          <w:b/>
          <w:bCs/>
          <w:sz w:val="20"/>
          <w:szCs w:val="20"/>
        </w:rPr>
        <w:t xml:space="preserve"> </w:t>
      </w:r>
      <w:r w:rsidR="00D72A88" w:rsidRPr="00D72A88">
        <w:rPr>
          <w:rFonts w:ascii="Verdana" w:hAnsi="Verdana"/>
          <w:sz w:val="20"/>
          <w:szCs w:val="20"/>
        </w:rPr>
        <w:t xml:space="preserve">(„Bumerang“): negativer Nachhaltigkeitseffekt als Folge von Umsetzung </w:t>
      </w:r>
      <w:r w:rsidR="00D72A88">
        <w:rPr>
          <w:rFonts w:ascii="Verdana" w:hAnsi="Verdana"/>
          <w:sz w:val="20"/>
          <w:szCs w:val="20"/>
        </w:rPr>
        <w:t xml:space="preserve">naturentlastender Technologien (Beispiel: </w:t>
      </w:r>
    </w:p>
    <w:p w:rsidR="00D72A88" w:rsidRPr="00D72A88" w:rsidRDefault="00D72A88" w:rsidP="00D72A88">
      <w:pPr>
        <w:pStyle w:val="KeinLeerraum"/>
        <w:rPr>
          <w:rFonts w:ascii="Verdana" w:hAnsi="Verdana"/>
          <w:sz w:val="20"/>
          <w:szCs w:val="20"/>
        </w:rPr>
      </w:pPr>
      <w:r w:rsidRPr="00D72A88">
        <w:rPr>
          <w:rFonts w:ascii="Verdana" w:hAnsi="Verdana"/>
          <w:sz w:val="20"/>
          <w:szCs w:val="20"/>
        </w:rPr>
        <w:t>„Papierloses Büro“, dafür erhöhter Ressourcenverbrauch für  Reparatur und Entsorgung von PCs.</w:t>
      </w:r>
      <w:r>
        <w:rPr>
          <w:rFonts w:ascii="Verdana" w:hAnsi="Verdana"/>
          <w:sz w:val="20"/>
          <w:szCs w:val="20"/>
        </w:rPr>
        <w:t>)</w:t>
      </w:r>
    </w:p>
    <w:p w:rsidR="00D72A88" w:rsidRDefault="00D72A88" w:rsidP="00D72A88">
      <w:pPr>
        <w:pStyle w:val="KeinLeerraum"/>
        <w:rPr>
          <w:rFonts w:ascii="Verdana" w:hAnsi="Verdana"/>
          <w:sz w:val="20"/>
          <w:szCs w:val="20"/>
        </w:rPr>
      </w:pPr>
      <w:r w:rsidRPr="00D72A88">
        <w:rPr>
          <w:rFonts w:ascii="Verdana" w:hAnsi="Verdana"/>
          <w:sz w:val="20"/>
          <w:szCs w:val="20"/>
        </w:rPr>
        <w:t xml:space="preserve">• </w:t>
      </w:r>
      <w:r w:rsidRPr="00D72A88">
        <w:rPr>
          <w:rFonts w:ascii="Verdana" w:hAnsi="Verdana"/>
          <w:b/>
          <w:bCs/>
          <w:sz w:val="20"/>
          <w:szCs w:val="20"/>
        </w:rPr>
        <w:t xml:space="preserve">Suffizienz: </w:t>
      </w:r>
      <w:r w:rsidRPr="00D72A88">
        <w:rPr>
          <w:rFonts w:ascii="Verdana" w:hAnsi="Verdana"/>
          <w:sz w:val="20"/>
          <w:szCs w:val="20"/>
        </w:rPr>
        <w:t>Anpassung der Konsumansprüche durch Verzicht, Reduktion oder qualitativer Änderung des Anspruchsniveaus (Bedarfsanpassung)</w:t>
      </w:r>
      <w:r>
        <w:rPr>
          <w:rFonts w:ascii="Verdana" w:hAnsi="Verdana"/>
          <w:sz w:val="20"/>
          <w:szCs w:val="20"/>
        </w:rPr>
        <w:t>. (Beispiel: Bedürfnis Erholung: Wanderung im Umland statt Romurlaub).</w:t>
      </w:r>
    </w:p>
    <w:p w:rsidR="001D7A6F" w:rsidRPr="00746A15" w:rsidRDefault="00D72A88" w:rsidP="00746A15">
      <w:pPr>
        <w:pStyle w:val="KeinLeerraum"/>
        <w:rPr>
          <w:rFonts w:ascii="Verdana" w:hAnsi="Verdana"/>
          <w:sz w:val="20"/>
          <w:szCs w:val="20"/>
        </w:rPr>
      </w:pPr>
      <w:r w:rsidRPr="00D72A88">
        <w:rPr>
          <w:rFonts w:ascii="Verdana" w:hAnsi="Verdana"/>
          <w:sz w:val="20"/>
          <w:szCs w:val="20"/>
        </w:rPr>
        <w:sym w:font="Wingdings" w:char="F0E0"/>
      </w:r>
      <w:r w:rsidRPr="00D72A88">
        <w:rPr>
          <w:rFonts w:ascii="Verdana" w:hAnsi="Verdana"/>
          <w:b/>
          <w:sz w:val="20"/>
          <w:szCs w:val="20"/>
        </w:rPr>
        <w:t>Effizienzansatz fragt</w:t>
      </w:r>
      <w:r w:rsidRPr="00D72A88">
        <w:rPr>
          <w:rFonts w:ascii="Verdana" w:hAnsi="Verdana"/>
          <w:sz w:val="20"/>
          <w:szCs w:val="20"/>
        </w:rPr>
        <w:t>: wie kann ich den Flug umweltverträglicher gestalten?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D72A88">
        <w:rPr>
          <w:rFonts w:ascii="Verdana" w:hAnsi="Verdana"/>
          <w:b/>
          <w:sz w:val="20"/>
          <w:szCs w:val="20"/>
        </w:rPr>
        <w:t>Suffizienzansatz</w:t>
      </w:r>
      <w:proofErr w:type="spellEnd"/>
      <w:r w:rsidRPr="00D72A88">
        <w:rPr>
          <w:rFonts w:ascii="Verdana" w:hAnsi="Verdana"/>
          <w:b/>
          <w:sz w:val="20"/>
          <w:szCs w:val="20"/>
        </w:rPr>
        <w:t xml:space="preserve"> fragt</w:t>
      </w:r>
      <w:r w:rsidRPr="00D72A88">
        <w:rPr>
          <w:rFonts w:ascii="Verdana" w:hAnsi="Verdana"/>
          <w:sz w:val="20"/>
          <w:szCs w:val="20"/>
        </w:rPr>
        <w:t xml:space="preserve">: kann ich die </w:t>
      </w:r>
      <w:r w:rsidR="00746A15">
        <w:rPr>
          <w:rFonts w:ascii="Verdana" w:hAnsi="Verdana"/>
          <w:sz w:val="20"/>
          <w:szCs w:val="20"/>
        </w:rPr>
        <w:t>Konsumansprüche</w:t>
      </w:r>
      <w:r w:rsidRPr="00D72A88">
        <w:rPr>
          <w:rFonts w:ascii="Verdana" w:hAnsi="Verdana"/>
          <w:sz w:val="20"/>
          <w:szCs w:val="20"/>
        </w:rPr>
        <w:t xml:space="preserve"> durch Werbung verändern? </w:t>
      </w:r>
    </w:p>
    <w:sectPr w:rsidR="001D7A6F" w:rsidRPr="00746A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E2CEB"/>
    <w:multiLevelType w:val="hybridMultilevel"/>
    <w:tmpl w:val="6DEC67AA"/>
    <w:lvl w:ilvl="0" w:tplc="5F884E5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6F"/>
    <w:rsid w:val="000872D5"/>
    <w:rsid w:val="001D7A6F"/>
    <w:rsid w:val="002B1E48"/>
    <w:rsid w:val="00412357"/>
    <w:rsid w:val="00417C08"/>
    <w:rsid w:val="004B6715"/>
    <w:rsid w:val="00623B23"/>
    <w:rsid w:val="006C0714"/>
    <w:rsid w:val="00746A15"/>
    <w:rsid w:val="008A6E58"/>
    <w:rsid w:val="009B7B34"/>
    <w:rsid w:val="009F4FA0"/>
    <w:rsid w:val="00A9452A"/>
    <w:rsid w:val="00CD1C2D"/>
    <w:rsid w:val="00D7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D7A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41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D7A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41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Heinle</dc:creator>
  <cp:lastModifiedBy>Johannes Heinle</cp:lastModifiedBy>
  <cp:revision>6</cp:revision>
  <dcterms:created xsi:type="dcterms:W3CDTF">2017-09-11T16:42:00Z</dcterms:created>
  <dcterms:modified xsi:type="dcterms:W3CDTF">2017-09-15T13:07:00Z</dcterms:modified>
</cp:coreProperties>
</file>